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6D0" w:rsidRDefault="006640B2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A56D0" w:rsidRDefault="003A56D0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6D0" w:rsidRDefault="003A56D0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6D0" w:rsidRDefault="003A56D0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A90" w:rsidRPr="0054100D" w:rsidRDefault="006640B2" w:rsidP="003A56D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B0089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54100D" w:rsidRPr="0054100D">
        <w:rPr>
          <w:rFonts w:ascii="Times New Roman" w:hAnsi="Times New Roman" w:cs="Times New Roman"/>
          <w:b/>
          <w:sz w:val="28"/>
          <w:szCs w:val="28"/>
        </w:rPr>
        <w:t>1</w:t>
      </w:r>
    </w:p>
    <w:p w:rsidR="00596A90" w:rsidRPr="00BB0089" w:rsidRDefault="00596A90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A90" w:rsidRPr="00BB0089" w:rsidRDefault="00596A90" w:rsidP="00C737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6A90" w:rsidRPr="00BB0089" w:rsidRDefault="00C737F0" w:rsidP="00596A90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596A90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Идентифицирани типове дейности, които биха могли да се изпълняват със собствени ресурси на бенефициентите на оперативни програми, финансирани от ЕС в периода 2014 – 2020</w:t>
      </w:r>
      <w:r w:rsidR="007C6D3C" w:rsidRPr="00596A90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г</w:t>
      </w:r>
      <w:r w:rsidRPr="00596A90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. Предложения за обхват на дейнос</w:t>
      </w:r>
      <w:r w:rsidR="00596A90" w:rsidRPr="00596A90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тите и подход за остойностяване</w:t>
      </w:r>
    </w:p>
    <w:p w:rsidR="00596A90" w:rsidRPr="00BB0089" w:rsidRDefault="00596A90" w:rsidP="00596A90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3A56D0" w:rsidRPr="003A56D0" w:rsidRDefault="00596A90" w:rsidP="003A56D0">
      <w:pPr>
        <w:spacing w:after="120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596A90">
        <w:rPr>
          <w:rFonts w:ascii="Times New Roman" w:eastAsia="Calibri" w:hAnsi="Times New Roman" w:cs="Times New Roman"/>
          <w:i/>
          <w:sz w:val="26"/>
          <w:szCs w:val="26"/>
        </w:rPr>
        <w:t>в изпълнение на Договор № МС-199/29.10.2014 г. с предмет „</w:t>
      </w:r>
      <w:r w:rsidRPr="00596A90">
        <w:rPr>
          <w:rFonts w:ascii="Times New Roman" w:hAnsi="Times New Roman" w:cs="Times New Roman"/>
          <w:i/>
          <w:sz w:val="26"/>
          <w:szCs w:val="26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596A90">
        <w:rPr>
          <w:rFonts w:ascii="Times New Roman" w:eastAsia="Calibri" w:hAnsi="Times New Roman" w:cs="Times New Roman"/>
          <w:i/>
          <w:sz w:val="26"/>
          <w:szCs w:val="26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596A90" w:rsidRDefault="00596A90">
      <w:pP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en-US"/>
        </w:rPr>
      </w:pPr>
    </w:p>
    <w:p w:rsidR="003A56D0" w:rsidRDefault="003A56D0">
      <w:pP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en-US"/>
        </w:rPr>
      </w:pPr>
    </w:p>
    <w:p w:rsidR="003A56D0" w:rsidRPr="00596A90" w:rsidRDefault="003A56D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sectPr w:rsidR="003A56D0" w:rsidRPr="00596A90" w:rsidSect="00596A9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134" w:bottom="1418" w:left="1134" w:header="709" w:footer="709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9"/>
        <w:gridCol w:w="2642"/>
        <w:gridCol w:w="2260"/>
        <w:gridCol w:w="1887"/>
        <w:gridCol w:w="1635"/>
        <w:gridCol w:w="1887"/>
        <w:gridCol w:w="1884"/>
      </w:tblGrid>
      <w:tr w:rsidR="00027EDF" w:rsidRPr="00596A90" w:rsidTr="00E94F62">
        <w:trPr>
          <w:trHeight w:val="1226"/>
          <w:tblHeader/>
        </w:trPr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Наименование на дейността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Съдържание на дейността (предложение след срещи)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Поддейност/ специфики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Мярка за остойностяване (калкулационна единица) - основен вариант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Мярка за остойностяване (калкулационна единица) - алтернативен вариант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027EDF" w:rsidRPr="00596A90" w:rsidRDefault="00027EDF" w:rsidP="00027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Тип експерти за дейността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000000" w:fill="D9D9D9"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Мярка за остой</w:t>
            </w:r>
            <w:r w:rsidRPr="00BB008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</w:t>
            </w: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остяване съгласно други европейски програми</w:t>
            </w:r>
          </w:p>
        </w:tc>
      </w:tr>
      <w:tr w:rsidR="00027EDF" w:rsidRPr="00596A90" w:rsidTr="007337D5">
        <w:trPr>
          <w:trHeight w:val="390"/>
          <w:tblHeader/>
        </w:trPr>
        <w:tc>
          <w:tcPr>
            <w:tcW w:w="689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000000" w:fill="D9D9D9"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6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000000" w:fill="D9D9D9"/>
          </w:tcPr>
          <w:p w:rsidR="00027EDF" w:rsidRPr="00596A90" w:rsidRDefault="00027EDF" w:rsidP="00E8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7</w:t>
            </w:r>
          </w:p>
        </w:tc>
      </w:tr>
      <w:tr w:rsidR="00027EDF" w:rsidRPr="00596A90" w:rsidTr="007337D5">
        <w:trPr>
          <w:trHeight w:val="705"/>
        </w:trPr>
        <w:tc>
          <w:tcPr>
            <w:tcW w:w="6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27EDF" w:rsidRPr="00596A90" w:rsidRDefault="00027EDF" w:rsidP="00027EDF">
            <w:pPr>
              <w:pStyle w:val="ListParagraph"/>
              <w:numPr>
                <w:ilvl w:val="0"/>
                <w:numId w:val="1"/>
              </w:numPr>
              <w:tabs>
                <w:tab w:val="left" w:pos="26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Организиране на обучения и семинари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27EDF" w:rsidRPr="00596A90" w:rsidRDefault="00027EDF" w:rsidP="001274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Дейности по подготовка, организиране и провеждане на професионални обучения, обучения за ключови компетентности и други обучения от общ характер (семинари) за получаване на знания в определена област, вкл. логистиката и работата на обучители (лектори).</w:t>
            </w:r>
          </w:p>
          <w:p w:rsidR="00027EDF" w:rsidRPr="00596A90" w:rsidRDefault="00027EDF" w:rsidP="001274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  <w:p w:rsidR="00027EDF" w:rsidRPr="00596A90" w:rsidRDefault="00027EDF" w:rsidP="00FC0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При калкулирането на стандартния разход се включва наем на зала, оборудване, отпечатване на материали, хонорар за обучители/лектори, който включва 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lastRenderedPageBreak/>
              <w:t>подготовка на учебните материали и провеждане на обучението,  кафе-паузи, пътни, настаняване и храна (командировъчни), възнаграждения на техническия екип, осигуряващ логистиката на обученията, разходи за комуникация с участниците в обучението</w:t>
            </w:r>
            <w:r w:rsidR="004C7502" w:rsidRPr="004C7502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.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lastRenderedPageBreak/>
              <w:t>Предложения за поддейности:</w:t>
            </w: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 xml:space="preserve">1. </w:t>
            </w:r>
            <w:r w:rsidRPr="00596A90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bg-BG"/>
              </w:rPr>
              <w:t>Професионални</w:t>
            </w: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bg-BG"/>
              </w:rPr>
              <w:t>обучения</w:t>
            </w: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 xml:space="preserve"> (4 степени според ЗПОО): </w:t>
            </w:r>
          </w:p>
          <w:p w:rsidR="00027EDF" w:rsidRPr="00596A90" w:rsidRDefault="00027EDF" w:rsidP="001274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 xml:space="preserve">за първа степен - придобити професионални знания, умения и компетентности за упражняване на професии, включващи рутинни дейности, извършвани при </w:t>
            </w: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lastRenderedPageBreak/>
              <w:t>неизменящи се условия;</w:t>
            </w:r>
          </w:p>
          <w:p w:rsidR="00027EDF" w:rsidRPr="00596A90" w:rsidRDefault="00027EDF" w:rsidP="001274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за втора степен - придобити професионални знания, умения и компетентности за упражняване на професии, включващи дейности с комплексен характер, извършвани при изменящи се условия;</w:t>
            </w:r>
          </w:p>
          <w:p w:rsidR="00027EDF" w:rsidRPr="00596A90" w:rsidRDefault="00027EDF" w:rsidP="001274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 xml:space="preserve">за трета </w:t>
            </w: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lastRenderedPageBreak/>
              <w:t>степен - придобити професионални знания, умения и компетентности за упражняване на професии, включващи дейности с комплексен характер, извършвани при изменящи се условия, както и поемане на отговорности за работата на други лица;</w:t>
            </w:r>
          </w:p>
          <w:p w:rsidR="00027EDF" w:rsidRPr="00596A90" w:rsidRDefault="00027EDF" w:rsidP="001274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за четвърта степен - придобити професионални знания, умения и компетентности за упражняване на професии, включващи широк кръг дейности с комплексен характер, извършвани при изменящи се условия, както и поемане на управленски отговорности за работата на други лица и за разпределяне на ресурси.</w:t>
            </w: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 xml:space="preserve">Според ПМС 251/ ОПРЧР в предходния програмен период финансира професионално обучение до ІІІ степен вкл. </w:t>
            </w: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bg-BG"/>
              </w:rPr>
              <w:t xml:space="preserve"> </w:t>
            </w: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2. </w:t>
            </w:r>
            <w:r w:rsidRPr="00596A90">
              <w:rPr>
                <w:rFonts w:ascii="Times New Roman" w:eastAsia="Times New Roman" w:hAnsi="Times New Roman" w:cs="Times New Roman"/>
                <w:b/>
                <w:bCs/>
                <w:iCs/>
                <w:lang w:eastAsia="bg-BG"/>
              </w:rPr>
              <w:t>Обучения по ключови компетенции</w:t>
            </w: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 (ОПРЧР)</w:t>
            </w:r>
          </w:p>
          <w:p w:rsidR="003A3C2E" w:rsidRPr="00165ABB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1. Общуване на роден език. </w:t>
            </w:r>
          </w:p>
          <w:p w:rsidR="003A3C2E" w:rsidRPr="00165ABB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2. Общуване на чужди езици. </w:t>
            </w:r>
          </w:p>
          <w:p w:rsidR="003A3C2E" w:rsidRPr="00165ABB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3. Математическа компетентност и основни знания в областта на природните науки и технологиите. </w:t>
            </w:r>
          </w:p>
          <w:p w:rsidR="003A3C2E" w:rsidRPr="00165ABB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4. Дигитална компетентност. </w:t>
            </w:r>
          </w:p>
          <w:p w:rsidR="003A3C2E" w:rsidRPr="00165ABB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5. Умение за учене. </w:t>
            </w:r>
          </w:p>
          <w:p w:rsidR="003A3C2E" w:rsidRPr="00165ABB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6. Обществени и граждански компетентности. </w:t>
            </w: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7. Инициативност и предприемачество. </w:t>
            </w: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8. Културна осъзнатост и творчески изяви ( не се финансира от ОПРЧР в предходния ПП)</w:t>
            </w:r>
          </w:p>
          <w:p w:rsidR="00027EDF" w:rsidRPr="00596A90" w:rsidRDefault="00027EDF" w:rsidP="00127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CC"/>
                <w:lang w:eastAsia="bg-BG"/>
              </w:rPr>
              <w:t xml:space="preserve"> </w:t>
            </w:r>
          </w:p>
          <w:p w:rsidR="00027EDF" w:rsidRPr="00596A90" w:rsidRDefault="00027EDF" w:rsidP="001274D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lang w:eastAsia="bg-BG"/>
              </w:rPr>
              <w:t xml:space="preserve">3. </w:t>
            </w:r>
            <w:r w:rsidRPr="00596A90">
              <w:rPr>
                <w:rFonts w:ascii="Times New Roman" w:eastAsia="Times New Roman" w:hAnsi="Times New Roman" w:cs="Times New Roman"/>
                <w:b/>
                <w:iCs/>
                <w:lang w:eastAsia="bg-BG"/>
              </w:rPr>
              <w:t>Други обучения от общ характер</w:t>
            </w:r>
            <w:r w:rsidRPr="00596A90">
              <w:rPr>
                <w:rFonts w:ascii="Times New Roman" w:eastAsia="Times New Roman" w:hAnsi="Times New Roman" w:cs="Times New Roman"/>
                <w:iCs/>
                <w:lang w:eastAsia="bg-BG"/>
              </w:rPr>
              <w:t xml:space="preserve"> – (основно тип семинари) приложимо за ОПРЧР обучения в предприятията </w:t>
            </w:r>
          </w:p>
          <w:p w:rsidR="00027EDF" w:rsidRPr="00596A90" w:rsidRDefault="00027EDF" w:rsidP="001274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  <w:p w:rsidR="003A3C2E" w:rsidRPr="00165ABB" w:rsidRDefault="003A3C2E" w:rsidP="001274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bg-BG"/>
              </w:rPr>
            </w:pPr>
          </w:p>
          <w:p w:rsidR="00027EDF" w:rsidRPr="00596A90" w:rsidRDefault="00027EDF" w:rsidP="00A93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lastRenderedPageBreak/>
              <w:t>Стойност за 1 обучаем на ден в зависимост от типа обучение (обособени са три типа).</w:t>
            </w: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br/>
              <w:t>Ще бъде изготвена матрица за всеки тип в зависимост от броя обучавани и продължителността на обучението.</w:t>
            </w: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8F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27EDF" w:rsidRPr="00596A90" w:rsidRDefault="00027EDF" w:rsidP="008A6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Стойност на 1 </w:t>
            </w:r>
            <w:bookmarkStart w:id="0" w:name="_GoBack"/>
            <w:bookmarkEnd w:id="0"/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лице/ на проведен курс (тип ваучери)  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027EDF" w:rsidRPr="00BB0089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BB0089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BB0089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:rsidR="00027EDF" w:rsidRPr="00596A90" w:rsidRDefault="00027EDF" w:rsidP="00333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Еразъм +, </w:t>
            </w:r>
          </w:p>
          <w:p w:rsidR="00027EDF" w:rsidRPr="00596A90" w:rsidRDefault="00027EDF" w:rsidP="00333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направление Секторни алианси на уменията - </w:t>
            </w:r>
          </w:p>
          <w:p w:rsidR="00027EDF" w:rsidRPr="00596A90" w:rsidRDefault="00027EDF" w:rsidP="00333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специалист за 1 ден в евро;</w:t>
            </w:r>
          </w:p>
          <w:p w:rsidR="00027EDF" w:rsidRPr="00596A90" w:rsidRDefault="00027EDF" w:rsidP="00333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Еразъм +, Жан Моне - за разходи за преподаване.</w:t>
            </w:r>
          </w:p>
          <w:p w:rsidR="00027EDF" w:rsidRPr="00596A90" w:rsidRDefault="00027EDF" w:rsidP="00333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Unit cost за 1 час обучение в евро - определен в таблица по държава </w:t>
            </w:r>
          </w:p>
          <w:p w:rsidR="00027EDF" w:rsidRPr="003338E5" w:rsidRDefault="00027EDF" w:rsidP="00333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Еразъм +</w:t>
            </w:r>
            <w:r w:rsidR="003338E5" w:rsidRPr="003338E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,</w:t>
            </w:r>
          </w:p>
          <w:p w:rsidR="00027EDF" w:rsidRPr="00596A90" w:rsidRDefault="00027EDF" w:rsidP="00333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направление Алианси на познанията - за разработване на интелектуални </w:t>
            </w: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продукти (като учебни програми, педагогически материали и материали за работа с младежи, образователни ресурси със свободен достъп, IT инструменти, анализи, проучвания, методи за взаимно обучение и др.) 1 специалист, за 1 ден в евро - определен в таблица по държава и тип специалист</w:t>
            </w: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027EDF" w:rsidRPr="00596A90" w:rsidTr="007337D5">
        <w:trPr>
          <w:trHeight w:val="1965"/>
        </w:trPr>
        <w:tc>
          <w:tcPr>
            <w:tcW w:w="689" w:type="pct"/>
            <w:vMerge/>
            <w:vAlign w:val="center"/>
            <w:hideMark/>
          </w:tcPr>
          <w:p w:rsidR="00027EDF" w:rsidRPr="00596A90" w:rsidRDefault="00027EDF" w:rsidP="00DD43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34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</w:tc>
        <w:tc>
          <w:tcPr>
            <w:tcW w:w="799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78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7" w:type="pct"/>
          </w:tcPr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nil"/>
            </w:tcBorders>
          </w:tcPr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E86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027EDF" w:rsidRPr="00596A90" w:rsidTr="00BC7A6D">
        <w:trPr>
          <w:trHeight w:val="300"/>
        </w:trPr>
        <w:tc>
          <w:tcPr>
            <w:tcW w:w="689" w:type="pct"/>
            <w:vMerge/>
            <w:vAlign w:val="center"/>
            <w:hideMark/>
          </w:tcPr>
          <w:p w:rsidR="00027EDF" w:rsidRPr="00596A90" w:rsidRDefault="00027EDF" w:rsidP="00DD43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34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</w:tc>
        <w:tc>
          <w:tcPr>
            <w:tcW w:w="799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78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tcBorders>
              <w:top w:val="nil"/>
              <w:bottom w:val="single" w:sz="4" w:space="0" w:color="auto"/>
            </w:tcBorders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027EDF" w:rsidRPr="00596A90" w:rsidTr="004C3609">
        <w:trPr>
          <w:trHeight w:val="2100"/>
        </w:trPr>
        <w:tc>
          <w:tcPr>
            <w:tcW w:w="689" w:type="pct"/>
            <w:vMerge w:val="restar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Организиране на (научни) конгреси и други подобни инициативи</w:t>
            </w:r>
          </w:p>
        </w:tc>
        <w:tc>
          <w:tcPr>
            <w:tcW w:w="934" w:type="pct"/>
            <w:vMerge w:val="restart"/>
            <w:shd w:val="clear" w:color="auto" w:fill="auto"/>
            <w:vAlign w:val="center"/>
            <w:hideMark/>
          </w:tcPr>
          <w:p w:rsidR="00027EDF" w:rsidRPr="00596A90" w:rsidRDefault="00027EDF" w:rsidP="00FC0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Дейности по подготовка,  организиране и провеждане  на (научни)конгреси и кръгли маси, публични обсъждания и работни групи и други подобни инициативи, на които на експертно ниво </w:t>
            </w:r>
            <w:r w:rsidR="0062002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да 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се обсъжда  даден проблем, свързан с изпълняван по ОП проект, обичайно с активното участие на лица със специализирана експертиза. </w:t>
            </w:r>
          </w:p>
          <w:p w:rsidR="00027EDF" w:rsidRPr="00596A90" w:rsidRDefault="00027EDF" w:rsidP="00FC0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  <w:p w:rsidR="00027EDF" w:rsidRPr="00596A90" w:rsidRDefault="00027EDF" w:rsidP="00FC0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При калкулирането на </w:t>
            </w:r>
            <w:r w:rsidR="0062002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стандартни разходи се предвижда -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наем на зала, оборудване, превод, разработване и отпечатване на материали, възнаграждения на експертен персонал на  бенефициентите и на поканени лица, кетъринг – кафе паузи, пътни, настаняване, храна </w:t>
            </w:r>
          </w:p>
        </w:tc>
        <w:tc>
          <w:tcPr>
            <w:tcW w:w="799" w:type="pct"/>
            <w:vMerge w:val="restart"/>
            <w:shd w:val="clear" w:color="auto" w:fill="auto"/>
            <w:vAlign w:val="center"/>
            <w:hideMark/>
          </w:tcPr>
          <w:p w:rsidR="00027EDF" w:rsidRPr="00596A90" w:rsidRDefault="00027EDF" w:rsidP="00A93BF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Предложения за поддейности:</w:t>
            </w:r>
          </w:p>
          <w:p w:rsidR="00027EDF" w:rsidRPr="00596A90" w:rsidRDefault="00027EDF" w:rsidP="00A93BF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</w:p>
          <w:p w:rsidR="00027EDF" w:rsidRPr="00596A90" w:rsidRDefault="00027EDF" w:rsidP="00A93BF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 xml:space="preserve">1. (Научни) конгреси и други публични инициативи с голям брой (масови) участници                </w:t>
            </w: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br/>
              <w:t xml:space="preserve">2. Кръгли маси и работни срещи  </w:t>
            </w:r>
          </w:p>
        </w:tc>
        <w:tc>
          <w:tcPr>
            <w:tcW w:w="667" w:type="pct"/>
            <w:vMerge w:val="restar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Стойност на 1 събитие на ден в зависимост от броя на участниците и продължителността на събитието.</w:t>
            </w: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br/>
              <w:t>Ще бъде изготвена матрица в зависимост от броя участници и продължителността на събитието.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Стойност на участник на ден</w:t>
            </w:r>
          </w:p>
        </w:tc>
        <w:tc>
          <w:tcPr>
            <w:tcW w:w="667" w:type="pct"/>
            <w:tcBorders>
              <w:bottom w:val="nil"/>
            </w:tcBorders>
          </w:tcPr>
          <w:p w:rsidR="00027EDF" w:rsidRPr="00596A90" w:rsidRDefault="00027EDF" w:rsidP="007C6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tcBorders>
              <w:bottom w:val="nil"/>
            </w:tcBorders>
          </w:tcPr>
          <w:p w:rsidR="00027EDF" w:rsidRPr="00596A90" w:rsidRDefault="00027EDF" w:rsidP="00620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Еразъм +, Жан Моне </w:t>
            </w:r>
          </w:p>
          <w:p w:rsidR="00027EDF" w:rsidRPr="00596A90" w:rsidRDefault="00027EDF" w:rsidP="00620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участник, за 1 ден в евро</w:t>
            </w:r>
          </w:p>
          <w:p w:rsidR="00027EDF" w:rsidRPr="00620020" w:rsidRDefault="00027EDF" w:rsidP="00620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Еразъм +</w:t>
            </w:r>
            <w:r w:rsidR="00620020" w:rsidRPr="0062002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,</w:t>
            </w:r>
          </w:p>
          <w:p w:rsidR="00027EDF" w:rsidRPr="00596A90" w:rsidRDefault="00027EDF" w:rsidP="00620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направление Структуриран диалог 1 участник, за 1 ден в евро - за подготвителни дейности за 1 участник за 1 ден в евро</w:t>
            </w:r>
          </w:p>
          <w:p w:rsidR="00027EDF" w:rsidRPr="00596A90" w:rsidRDefault="00027EDF" w:rsidP="00620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Европа за гражданите 2014-2020 - за едно мероприятие в зависимост от броя на участниците (обучаваните) в мероприятието и страните участнички в диапазон</w:t>
            </w:r>
          </w:p>
        </w:tc>
      </w:tr>
      <w:tr w:rsidR="00027EDF" w:rsidRPr="00596A90" w:rsidTr="004C3609">
        <w:trPr>
          <w:trHeight w:val="1020"/>
        </w:trPr>
        <w:tc>
          <w:tcPr>
            <w:tcW w:w="689" w:type="pct"/>
            <w:vMerge/>
            <w:vAlign w:val="center"/>
            <w:hideMark/>
          </w:tcPr>
          <w:p w:rsidR="00027EDF" w:rsidRPr="00596A90" w:rsidRDefault="00027EDF" w:rsidP="00DD43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34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</w:tc>
        <w:tc>
          <w:tcPr>
            <w:tcW w:w="799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578" w:type="pct"/>
            <w:vMerge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7" w:type="pct"/>
            <w:tcBorders>
              <w:top w:val="nil"/>
            </w:tcBorders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6" w:type="pct"/>
            <w:tcBorders>
              <w:top w:val="nil"/>
            </w:tcBorders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</w:tr>
      <w:tr w:rsidR="00027EDF" w:rsidRPr="00596A90" w:rsidTr="00027EDF">
        <w:trPr>
          <w:trHeight w:val="1815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Организиране на информационни кампании/събития</w:t>
            </w: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154B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Дейности по подготовка,  организиране и провеждане на пресконференции, публични информационни кампании, </w:t>
            </w:r>
            <w:r w:rsidRPr="00596A90">
              <w:rPr>
                <w:rFonts w:ascii="Times New Roman" w:eastAsia="Times New Roman" w:hAnsi="Times New Roman" w:cs="Times New Roman"/>
                <w:bCs/>
                <w:i/>
                <w:iCs/>
                <w:lang w:eastAsia="bg-BG"/>
              </w:rPr>
              <w:t>форуми, информационни дни,</w:t>
            </w:r>
            <w:r w:rsidRPr="00596A9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демонстрации и събития за информиране на обществото и/или целева група от лица и за популяризиране на дейности и/или обекти и/или резултати от дейности, изпълнявани по  проект, финансиран от дадена ОП. </w:t>
            </w:r>
          </w:p>
          <w:p w:rsidR="00027EDF" w:rsidRPr="00596A90" w:rsidRDefault="00027EDF" w:rsidP="00FC0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При калкулирането се предвиждат аналогични разходи на т. 2.</w:t>
            </w:r>
          </w:p>
          <w:p w:rsidR="00027EDF" w:rsidRPr="00596A90" w:rsidRDefault="00027EDF" w:rsidP="00FC0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  <w:p w:rsidR="00027EDF" w:rsidRDefault="00027EDF" w:rsidP="006200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bg-BG"/>
              </w:rPr>
            </w:pPr>
          </w:p>
          <w:p w:rsidR="00492EC7" w:rsidRPr="003A56D0" w:rsidRDefault="00492EC7" w:rsidP="003A56D0">
            <w:pPr>
              <w:spacing w:after="12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3A56D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Тази дейност не включва отпечатване на брошури, листовки, плакати и други информационни печатни материали, брандиране на сувенири и пр., не включва излъчване по ТВ и/или радио канали, публикуване в печатни и/или онлайн медии.</w:t>
            </w:r>
          </w:p>
          <w:p w:rsidR="00492EC7" w:rsidRPr="00596A90" w:rsidRDefault="00492EC7" w:rsidP="006200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Предложения за поддейности:</w:t>
            </w: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Събитията биха могли да се структурират в определени под-типове (при преценка от страна на УО), като напр.</w:t>
            </w:r>
          </w:p>
          <w:p w:rsidR="00027EDF" w:rsidRPr="00596A90" w:rsidRDefault="00027EDF" w:rsidP="00C50B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Пресконференция</w:t>
            </w:r>
          </w:p>
          <w:p w:rsidR="00027EDF" w:rsidRPr="00596A90" w:rsidRDefault="00027EDF" w:rsidP="00C50B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Информационна кампания</w:t>
            </w:r>
          </w:p>
          <w:p w:rsidR="00027EDF" w:rsidRPr="00596A90" w:rsidRDefault="00027EDF" w:rsidP="00C50B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Демонстрация </w:t>
            </w:r>
          </w:p>
          <w:p w:rsidR="00027EDF" w:rsidRPr="00596A90" w:rsidRDefault="00027EDF" w:rsidP="00C50B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</w:p>
          <w:p w:rsidR="00027EDF" w:rsidRPr="00596A90" w:rsidRDefault="00027EDF" w:rsidP="00C50B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372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Стойност на едно събитие на ден</w:t>
            </w:r>
            <w:r w:rsidRPr="00596A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bCs/>
                <w:color w:val="000000"/>
                <w:lang w:eastAsia="bg-BG"/>
              </w:rPr>
              <w:t>в зависимост от броя на участниците и продължителността на събитието.</w:t>
            </w:r>
          </w:p>
          <w:p w:rsidR="00027EDF" w:rsidRPr="00596A90" w:rsidRDefault="00027EDF" w:rsidP="00372A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color w:val="000000"/>
                <w:lang w:eastAsia="bg-BG"/>
              </w:rPr>
              <w:t>Ще бъде изготвена матрица в зависимост от броя участници и продължителността на събитието.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Стойност на участник на ден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</w:tr>
      <w:tr w:rsidR="00027EDF" w:rsidRPr="00596A90" w:rsidTr="008373BD">
        <w:trPr>
          <w:trHeight w:val="3282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Подготовка за провеждане на обществени поръчки</w:t>
            </w: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5F22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Дейности по разработване на технически спецификации за възлагане на  обществени поръчки по съответните дейности, вкл. отговор на въпроси, и експертна оценка на предложенията. </w:t>
            </w:r>
            <w:r w:rsidRPr="00596A90">
              <w:rPr>
                <w:rFonts w:ascii="Times New Roman" w:eastAsia="Times New Roman" w:hAnsi="Times New Roman" w:cs="Times New Roman"/>
                <w:iCs/>
                <w:lang w:eastAsia="bg-BG"/>
              </w:rPr>
              <w:t>При калкулиране на стандартни разходи се предвижда да се приеме, че материалните разходи са пренебрежими.</w:t>
            </w:r>
          </w:p>
          <w:p w:rsidR="00027EDF" w:rsidRPr="00596A90" w:rsidRDefault="00027EDF" w:rsidP="00C50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  <w:t xml:space="preserve"> 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Направените предложения по време на срещите за компоненти на дейността са следните: </w:t>
            </w: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</w:p>
          <w:p w:rsidR="00027EDF" w:rsidRPr="00596A90" w:rsidRDefault="00027EDF" w:rsidP="00C50B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Работата на експерт/-и по подготовка на Техническата спецификация за провеждане на поръчката</w:t>
            </w:r>
            <w:r w:rsidR="004C7502" w:rsidRPr="004C7502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.</w:t>
            </w:r>
          </w:p>
          <w:p w:rsidR="00027EDF" w:rsidRPr="00596A90" w:rsidRDefault="00027EDF" w:rsidP="00C50B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Изработване на пълно тръжно досие</w:t>
            </w:r>
            <w:r w:rsidR="004C7502" w:rsidRPr="004C7502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.</w:t>
            </w:r>
          </w:p>
          <w:p w:rsidR="00027EDF" w:rsidRPr="00596A90" w:rsidRDefault="00027EDF" w:rsidP="00C50B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Отговори на въпроси, постъпили в периода за подаване на офертите. </w:t>
            </w:r>
          </w:p>
          <w:p w:rsidR="00027EDF" w:rsidRPr="00596A90" w:rsidRDefault="00027EDF" w:rsidP="00C50B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Участие в оценителна комисия, до етапа на вземане на решение за избор на изпълнител.</w:t>
            </w:r>
          </w:p>
          <w:p w:rsidR="00027EDF" w:rsidRPr="00596A90" w:rsidRDefault="00027EDF" w:rsidP="00C50B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Правни консултации, свързани с обжалвания на обществената поръчка.</w:t>
            </w:r>
          </w:p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</w:p>
          <w:p w:rsidR="00027EDF" w:rsidRPr="003A56D0" w:rsidRDefault="00313820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bg-BG"/>
              </w:rPr>
            </w:pPr>
            <w:r w:rsidRPr="003A56D0">
              <w:rPr>
                <w:rFonts w:ascii="Times New Roman" w:eastAsia="Times New Roman" w:hAnsi="Times New Roman" w:cs="Times New Roman"/>
                <w:bCs/>
                <w:i/>
                <w:iCs/>
                <w:lang w:eastAsia="bg-BG"/>
              </w:rPr>
              <w:t xml:space="preserve">В обобщение: дейността да включва всички присъщи ангажименти, които приключват със сключване на договор с избрания изпълнител. </w:t>
            </w:r>
          </w:p>
          <w:p w:rsidR="00027EDF" w:rsidRPr="003A56D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bg-BG"/>
              </w:rPr>
            </w:pPr>
          </w:p>
          <w:p w:rsidR="00027EDF" w:rsidRPr="00596A90" w:rsidRDefault="00313820" w:rsidP="00AC1F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3A56D0">
              <w:rPr>
                <w:rFonts w:ascii="Times New Roman" w:eastAsia="Times New Roman" w:hAnsi="Times New Roman" w:cs="Times New Roman"/>
                <w:bCs/>
                <w:i/>
                <w:iCs/>
                <w:lang w:eastAsia="bg-BG"/>
              </w:rPr>
              <w:t xml:space="preserve">Всички останали действия, в периода на изпълнение на договорите, попадат в обхвата на дейностите по организация и управление на проекта.  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E15C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Часови ставки по тип  експерт</w:t>
            </w:r>
          </w:p>
        </w:tc>
        <w:tc>
          <w:tcPr>
            <w:tcW w:w="578" w:type="pct"/>
            <w:shd w:val="clear" w:color="000000" w:fill="auto"/>
            <w:vAlign w:val="center"/>
            <w:hideMark/>
          </w:tcPr>
          <w:p w:rsidR="00027EDF" w:rsidRPr="003A56D0" w:rsidRDefault="00027EDF" w:rsidP="00E15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bg-BG"/>
              </w:rPr>
            </w:pPr>
            <w:r w:rsidRPr="00657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Практиката на някои от програмите в предходния програмен период е определяне на максимална стойност на разхода. Предвид това, че дейността е изпълнявана с възлаг</w:t>
            </w:r>
            <w:r w:rsidR="003138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ане на подизпълнител, няма практика за друг подход за унифициране на дейността. </w:t>
            </w:r>
            <w:r w:rsidR="00313820" w:rsidRPr="003A56D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Предложенията на някои УО е да се обсъждат варианти за унифицирана ставка на единица продукт(независимо от типа експерт), формирана на база сложността на процедурата – инфраструктура (респективно, пътна, ВиК, </w:t>
            </w:r>
            <w:r w:rsidR="00313820" w:rsidRPr="00AC1F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жилищна) и проекти тип „меки мерки“</w:t>
            </w:r>
            <w:r w:rsidR="00AC1F42" w:rsidRPr="003A56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– в случай че наличната изходна информация позволява подобен подход.</w:t>
            </w:r>
            <w:r w:rsidR="00313820" w:rsidRPr="00AC1F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</w:t>
            </w:r>
          </w:p>
        </w:tc>
        <w:tc>
          <w:tcPr>
            <w:tcW w:w="667" w:type="pct"/>
            <w:shd w:val="clear" w:color="000000" w:fill="auto"/>
          </w:tcPr>
          <w:p w:rsidR="00027EDF" w:rsidRPr="00BB0089" w:rsidRDefault="00365B89" w:rsidP="006D0C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енергийна ефективност и енергиен одит</w:t>
            </w:r>
            <w:r w:rsidRPr="00BB0089">
              <w:rPr>
                <w:rFonts w:ascii="Times New Roman" w:eastAsia="Times New Roman" w:hAnsi="Times New Roman" w:cs="Times New Roman"/>
              </w:rPr>
              <w:t>;</w:t>
            </w:r>
          </w:p>
          <w:p w:rsidR="00365B89" w:rsidRPr="00596A90" w:rsidRDefault="00365B89" w:rsidP="006D0C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маркетинг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365B89" w:rsidRPr="00596A90" w:rsidRDefault="00365B89" w:rsidP="006D0C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мониторинг и контрол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365B89" w:rsidRPr="00596A90" w:rsidRDefault="00365B89" w:rsidP="006D0C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обществени поръчки и договаряне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365B89" w:rsidRPr="00596A90" w:rsidRDefault="00365B89" w:rsidP="006D0C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туризъм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365B89" w:rsidRPr="00596A90" w:rsidRDefault="00365B89" w:rsidP="006D0C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Финансов експерт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365B89" w:rsidRPr="00596A90" w:rsidRDefault="00365B89" w:rsidP="006D0C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</w:rPr>
              <w:t>Архитект</w:t>
            </w:r>
            <w:r w:rsidRPr="00596A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  <w:p w:rsidR="00365B89" w:rsidRPr="00596A90" w:rsidRDefault="00365B89" w:rsidP="006D0C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</w:rPr>
              <w:t>Инженер</w:t>
            </w:r>
            <w:r w:rsidRPr="00596A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  <w:p w:rsidR="00365B89" w:rsidRPr="00596A90" w:rsidRDefault="00365B89" w:rsidP="007A6C99">
            <w:pPr>
              <w:pStyle w:val="ListParagraph"/>
              <w:tabs>
                <w:tab w:val="left" w:pos="40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</w:p>
          <w:p w:rsidR="00365B89" w:rsidRPr="00596A90" w:rsidRDefault="00365B89" w:rsidP="006D0C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</w:rPr>
              <w:t>Одитор</w:t>
            </w:r>
            <w:r w:rsidRPr="00596A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  <w:p w:rsidR="00365B89" w:rsidRPr="00596A90" w:rsidRDefault="00365B89" w:rsidP="006D0C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</w:rPr>
              <w:t>Юрист</w:t>
            </w:r>
            <w:r w:rsidR="00E567F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666" w:type="pct"/>
            <w:shd w:val="clear" w:color="000000" w:fill="auto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</w:tr>
      <w:tr w:rsidR="00027EDF" w:rsidRPr="00596A90" w:rsidTr="00027EDF">
        <w:trPr>
          <w:trHeight w:val="1500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7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Иновации, научна и развойна дейност</w:t>
            </w: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4C75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Дейности по придобиване на научни и технически знания, научни изследвания, създаване на / участие в изработването на опитни образци/прототипи и спецификации, разработване на иновативни продукти/ услуги и внедряването им в производството, внедряване на значително подобрени иновативни продукти/ услуги/ технологии и бизнесмодели.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027EDF" w:rsidRPr="00596A90" w:rsidRDefault="00027EDF" w:rsidP="008373BD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Дейността би могла да се структурира в две поддейности:</w:t>
            </w:r>
          </w:p>
          <w:p w:rsidR="00027EDF" w:rsidRPr="00596A90" w:rsidRDefault="00027EDF" w:rsidP="008373B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1. Разработване на иновативни продукти/услуги/ технологии/ бизнес модели </w:t>
            </w:r>
          </w:p>
          <w:p w:rsidR="00027EDF" w:rsidRPr="00596A90" w:rsidRDefault="00027EDF" w:rsidP="004C75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2. Внедряване на иновативни продукти/ услуги/ технологии/ бизнес модели</w:t>
            </w:r>
          </w:p>
          <w:p w:rsidR="00027EDF" w:rsidRPr="00596A90" w:rsidRDefault="00027EDF" w:rsidP="004C75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</w:p>
          <w:p w:rsidR="002947D2" w:rsidRDefault="002947D2" w:rsidP="003A5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bg-BG"/>
              </w:rPr>
            </w:pP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8373BD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Часови ставки  на експерт-изследователи</w:t>
            </w:r>
          </w:p>
          <w:p w:rsidR="00027EDF" w:rsidRPr="00596A90" w:rsidRDefault="00027EDF" w:rsidP="008373B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1. Те могат да бъдат условно групирани на 3 степени според годините професионален стаж и технически сътрудници или </w:t>
            </w:r>
            <w:r w:rsidR="00837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 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2.</w:t>
            </w:r>
            <w:r w:rsidRPr="00596A9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bg-BG"/>
              </w:rPr>
              <w:t>алтернативно</w:t>
            </w:r>
          </w:p>
          <w:p w:rsidR="00027EDF" w:rsidRPr="00596A90" w:rsidRDefault="00027EDF" w:rsidP="008D17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20" w:hanging="219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изследователи и внедрители (с научна степен)- по модела на НИФ</w:t>
            </w:r>
          </w:p>
          <w:p w:rsidR="00027EDF" w:rsidRPr="00596A90" w:rsidRDefault="00027EDF" w:rsidP="008D17C9">
            <w:pPr>
              <w:pStyle w:val="ListParagraph"/>
              <w:spacing w:after="0" w:line="240" w:lineRule="auto"/>
              <w:ind w:left="52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и</w:t>
            </w:r>
          </w:p>
          <w:p w:rsidR="00027EDF" w:rsidRPr="00596A90" w:rsidRDefault="00027EDF" w:rsidP="008D17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20" w:hanging="219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изследователи и внедрители – практици от екипа на бенефициента, които нямат научни звания</w:t>
            </w:r>
          </w:p>
          <w:p w:rsidR="00027EDF" w:rsidRPr="00596A90" w:rsidRDefault="00027EDF" w:rsidP="00E62D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027EDF" w:rsidRPr="003A56D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highlight w:val="yellow"/>
                <w:lang w:eastAsia="bg-BG"/>
              </w:rPr>
            </w:pPr>
            <w:r w:rsidRPr="00E62DB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Специфична калкулация на бенефициента (особено при иновации с висок % материални разходи). </w:t>
            </w:r>
          </w:p>
        </w:tc>
        <w:tc>
          <w:tcPr>
            <w:tcW w:w="667" w:type="pct"/>
          </w:tcPr>
          <w:p w:rsidR="00027EDF" w:rsidRPr="00BB0089" w:rsidRDefault="00E66EE9" w:rsidP="004C7502">
            <w:pPr>
              <w:pStyle w:val="ListParagraph"/>
              <w:numPr>
                <w:ilvl w:val="0"/>
                <w:numId w:val="3"/>
              </w:numPr>
              <w:tabs>
                <w:tab w:val="left" w:pos="377"/>
              </w:tabs>
              <w:spacing w:after="0" w:line="240" w:lineRule="auto"/>
              <w:ind w:left="0" w:hanging="25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Старши експерт изследовател (притежава опит в дадената сфера над седем години)</w:t>
            </w:r>
            <w:r w:rsidRPr="00BB0089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;</w:t>
            </w:r>
          </w:p>
          <w:p w:rsidR="00E66EE9" w:rsidRPr="00596A90" w:rsidRDefault="00E66EE9" w:rsidP="00D565A3">
            <w:pPr>
              <w:pStyle w:val="ListParagraph"/>
              <w:numPr>
                <w:ilvl w:val="0"/>
                <w:numId w:val="3"/>
              </w:numPr>
              <w:tabs>
                <w:tab w:val="left" w:pos="377"/>
              </w:tabs>
              <w:spacing w:after="0" w:line="240" w:lineRule="auto"/>
              <w:ind w:left="0" w:hanging="25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Експерт изследовател (притежава опит в дадената сфера между три и седем години);</w:t>
            </w:r>
          </w:p>
          <w:p w:rsidR="00E66EE9" w:rsidRPr="00BB0089" w:rsidRDefault="00E66EE9" w:rsidP="00D565A3">
            <w:pPr>
              <w:pStyle w:val="ListParagraph"/>
              <w:numPr>
                <w:ilvl w:val="0"/>
                <w:numId w:val="3"/>
              </w:numPr>
              <w:tabs>
                <w:tab w:val="left" w:pos="377"/>
              </w:tabs>
              <w:spacing w:after="0" w:line="240" w:lineRule="auto"/>
              <w:ind w:left="0" w:hanging="25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Младши експерт изследовател (притежава опит в дадената сфера до три години)</w:t>
            </w:r>
          </w:p>
        </w:tc>
        <w:tc>
          <w:tcPr>
            <w:tcW w:w="666" w:type="pct"/>
          </w:tcPr>
          <w:p w:rsidR="00027EDF" w:rsidRPr="002E18E6" w:rsidRDefault="00027EDF" w:rsidP="00E865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2E18E6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 xml:space="preserve">Хоризонт 2020 - исторически данни за конкретния бенефициента; </w:t>
            </w:r>
          </w:p>
          <w:p w:rsidR="00027EDF" w:rsidRPr="00596A90" w:rsidRDefault="00027EDF" w:rsidP="00E865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2E18E6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Unit Cost са определени за преките разходи за персонал за собственици на МСП / физически лица, които не получават заплата</w:t>
            </w:r>
          </w:p>
        </w:tc>
      </w:tr>
      <w:tr w:rsidR="00027EDF" w:rsidRPr="00596A90" w:rsidTr="00027EDF">
        <w:trPr>
          <w:trHeight w:val="1800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Комуникации и ИT услуги</w:t>
            </w: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4C75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Дейности по разработване, внедряване и поддържане на системи за обмен на информация; структуриране и поддържане на база данни, изграждане и поддържане на компютърни мрежи; поддържане на хардуер и софтуер; разработване и поддържане на интернет страници/информационен портал, дигитализиране на информацията.</w:t>
            </w:r>
            <w:r w:rsidRPr="00596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bg-BG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При калкулиране на стандартни разходи се предвижда да се приеме, че материалните разходи са пренебрежими.</w:t>
            </w:r>
          </w:p>
        </w:tc>
        <w:tc>
          <w:tcPr>
            <w:tcW w:w="799" w:type="pct"/>
            <w:shd w:val="clear" w:color="auto" w:fill="auto"/>
            <w:noWrap/>
            <w:vAlign w:val="center"/>
            <w:hideMark/>
          </w:tcPr>
          <w:p w:rsidR="00027EDF" w:rsidRDefault="00027EDF" w:rsidP="004C75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Дейността би могло да се раздели в два основни подкомпонента:</w:t>
            </w:r>
          </w:p>
          <w:p w:rsidR="00D565A3" w:rsidRPr="00596A90" w:rsidRDefault="00D565A3" w:rsidP="004C75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</w:p>
          <w:p w:rsidR="00027EDF" w:rsidRPr="00596A90" w:rsidRDefault="00027EDF" w:rsidP="00D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1. Разработване</w:t>
            </w:r>
          </w:p>
          <w:p w:rsidR="00027EDF" w:rsidRPr="00596A90" w:rsidRDefault="00714852" w:rsidP="00714852">
            <w:pPr>
              <w:tabs>
                <w:tab w:val="left" w:pos="2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2.</w:t>
            </w:r>
            <w:r w:rsidRPr="00714852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 xml:space="preserve"> </w:t>
            </w:r>
            <w:r w:rsidR="00027EDF" w:rsidRPr="00596A90">
              <w:rPr>
                <w:rFonts w:ascii="Times New Roman" w:eastAsia="Times New Roman" w:hAnsi="Times New Roman" w:cs="Times New Roman"/>
                <w:bCs/>
                <w:iCs/>
                <w:lang w:eastAsia="bg-BG"/>
              </w:rPr>
              <w:t>Поддръжка (респективно на софтуер и на хардуер)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Часови ставки  на тип ИТ експерти - разработване, тестване, бази данни, системен администратор, комуникации. 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667" w:type="pct"/>
          </w:tcPr>
          <w:p w:rsidR="00027EDF" w:rsidRPr="00596A90" w:rsidRDefault="00A93A3B" w:rsidP="00A93A3B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IT експерт - разработчик (developer);</w:t>
            </w:r>
          </w:p>
          <w:p w:rsidR="00A93A3B" w:rsidRPr="00596A90" w:rsidRDefault="00A93A3B" w:rsidP="00A93A3B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IT тестващ експерт (tester);</w:t>
            </w:r>
          </w:p>
          <w:p w:rsidR="00A93A3B" w:rsidRPr="00596A90" w:rsidRDefault="00A93A3B" w:rsidP="00A93A3B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IT експерт база данни;</w:t>
            </w:r>
          </w:p>
          <w:p w:rsidR="00A93A3B" w:rsidRPr="00596A90" w:rsidRDefault="00A93A3B" w:rsidP="00A93A3B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 xml:space="preserve">IT системен администратор - хардуер/софтуер; </w:t>
            </w:r>
          </w:p>
          <w:p w:rsidR="00A93A3B" w:rsidRPr="00596A90" w:rsidRDefault="00A93A3B" w:rsidP="00A93A3B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IT експерт комуникации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A93A3B" w:rsidRPr="00596A90" w:rsidRDefault="00A93A3B" w:rsidP="00A93A3B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IT технически сътрудник</w:t>
            </w:r>
            <w:r w:rsidR="00D565A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66" w:type="pct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027EDF" w:rsidRPr="00596A90" w:rsidTr="00027EDF">
        <w:trPr>
          <w:trHeight w:val="1800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Прегледи на регулаторни режими, нормативна уредба и добри практики</w:t>
            </w: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6D0C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Дейности по прегледи, проучване, експертен анализ и оценка на въздействието на съществуващата нормативна база и добри практики в дадена област (анализ на документация/информаци</w:t>
            </w:r>
            <w:r w:rsidR="00227843"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я - desk research).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iCs/>
                <w:lang w:eastAsia="bg-BG"/>
              </w:rPr>
              <w:t>При калкулиране на стандартни разходи се предвижда да се приеме, че материалните разходи са пренебрежими.</w:t>
            </w:r>
          </w:p>
        </w:tc>
        <w:tc>
          <w:tcPr>
            <w:tcW w:w="799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 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842F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Унифицирана часова ставка за дейността (независимо от типа експерт)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Часови ставки  по тип експерти</w:t>
            </w:r>
          </w:p>
        </w:tc>
        <w:tc>
          <w:tcPr>
            <w:tcW w:w="667" w:type="pct"/>
          </w:tcPr>
          <w:p w:rsidR="00027EDF" w:rsidRPr="00BB0089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международни програми и проекти</w:t>
            </w:r>
            <w:r w:rsidRPr="00BB0089">
              <w:rPr>
                <w:rFonts w:ascii="Times New Roman" w:eastAsia="Times New Roman" w:hAnsi="Times New Roman" w:cs="Times New Roman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Финансов експерт;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Аналитик;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 xml:space="preserve">Експерт в </w:t>
            </w:r>
            <w:r w:rsidR="00FE58C7">
              <w:rPr>
                <w:rFonts w:ascii="Times New Roman" w:eastAsia="Times New Roman" w:hAnsi="Times New Roman" w:cs="Times New Roman"/>
              </w:rPr>
              <w:t>специализирани сфери</w:t>
            </w:r>
            <w:r w:rsidRPr="00596A90">
              <w:rPr>
                <w:rFonts w:ascii="Times New Roman" w:eastAsia="Times New Roman" w:hAnsi="Times New Roman" w:cs="Times New Roman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Юрист;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Технически сътрудник</w:t>
            </w:r>
          </w:p>
        </w:tc>
        <w:tc>
          <w:tcPr>
            <w:tcW w:w="666" w:type="pct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</w:tr>
      <w:tr w:rsidR="00027EDF" w:rsidRPr="00596A90" w:rsidTr="00027EDF">
        <w:trPr>
          <w:trHeight w:val="4230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lang w:eastAsia="bg-BG"/>
              </w:rPr>
              <w:t>Социални и здравни услуги</w:t>
            </w:r>
            <w:r w:rsidR="00AC1F42">
              <w:rPr>
                <w:rFonts w:ascii="Times New Roman" w:eastAsia="Times New Roman" w:hAnsi="Times New Roman" w:cs="Times New Roman"/>
                <w:lang w:eastAsia="bg-BG"/>
              </w:rPr>
              <w:t xml:space="preserve"> (по изрично предложение на УО на ОПРЧР)</w:t>
            </w:r>
            <w:r w:rsidRPr="00596A9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</w:p>
          <w:p w:rsidR="00027EDF" w:rsidRPr="00596A90" w:rsidRDefault="00027EDF" w:rsidP="00760185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2947D2" w:rsidRDefault="002947D2" w:rsidP="003A56D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934" w:type="pct"/>
            <w:shd w:val="clear" w:color="auto" w:fill="auto"/>
            <w:vAlign w:val="center"/>
            <w:hideMark/>
          </w:tcPr>
          <w:p w:rsidR="00027EDF" w:rsidRPr="00596A90" w:rsidRDefault="00027EDF" w:rsidP="00842F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Дейности свързани с оказване на здравна помощ/услуги извън рамките на лечебните заведения и извън финансирането по НЗОК, включително рехабилитация и други допустими медицински грижи, вкл. услуги на здравен асистент, здравен медиатор,  наемане на лица за медицински тип грижа на болни и/или  лица със затруднения  (възрастни, самотно живеещи), консултант семейно планиране и др. подобни. </w:t>
            </w:r>
          </w:p>
          <w:p w:rsidR="00027EDF" w:rsidRPr="00596A90" w:rsidRDefault="00027EDF" w:rsidP="00842F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  <w:p w:rsidR="00027EDF" w:rsidRPr="00596A90" w:rsidRDefault="00027EDF" w:rsidP="00842F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Дейности по превенция, социално подпомагане и интегриране на уязвими социални групи - възрастни хора, деца, хора с увреждания и други застрашени в обществото лица (при семейна среда или в среда близка до семейната);  пpовеждане на социални експерименти, медиация.</w:t>
            </w:r>
          </w:p>
          <w:p w:rsidR="00027EDF" w:rsidRPr="00596A90" w:rsidRDefault="00027EDF" w:rsidP="00842F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При калкулиране на </w:t>
            </w:r>
            <w:r w:rsidR="00227843"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стандартни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разходи се предвижда да се приеме, че материалните разходи са пренебрежими при услугите в общността (с изключение на дневните центрове), а се предвиждат такива - при услугите от резидентен тип.</w:t>
            </w:r>
          </w:p>
          <w:p w:rsidR="00027EDF" w:rsidRPr="00596A90" w:rsidRDefault="00027EDF" w:rsidP="00842F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bg-BG"/>
              </w:rPr>
              <w:t xml:space="preserve"> </w:t>
            </w:r>
          </w:p>
        </w:tc>
        <w:tc>
          <w:tcPr>
            <w:tcW w:w="799" w:type="pct"/>
            <w:shd w:val="clear" w:color="auto" w:fill="auto"/>
            <w:hideMark/>
          </w:tcPr>
          <w:p w:rsidR="00027EDF" w:rsidRPr="00596A90" w:rsidRDefault="00027EDF" w:rsidP="001D1E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Предложения за поддейности:</w:t>
            </w:r>
          </w:p>
          <w:p w:rsidR="00027EDF" w:rsidRPr="00596A90" w:rsidRDefault="00027EDF" w:rsidP="00A34A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027EDF" w:rsidRPr="00596A90" w:rsidRDefault="00027EDF" w:rsidP="00A34A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lang w:eastAsia="bg-BG"/>
              </w:rPr>
              <w:t xml:space="preserve">Дейността би могла да се структурира в следните под-компоненти: </w:t>
            </w:r>
          </w:p>
          <w:p w:rsidR="00027EDF" w:rsidRPr="00596A90" w:rsidRDefault="00027EDF" w:rsidP="00A34A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lang w:eastAsia="bg-BG"/>
              </w:rPr>
              <w:t xml:space="preserve">  </w:t>
            </w:r>
            <w:r w:rsidRPr="00596A90">
              <w:rPr>
                <w:rFonts w:ascii="Times New Roman" w:eastAsia="Times New Roman" w:hAnsi="Times New Roman" w:cs="Times New Roman"/>
                <w:bCs/>
                <w:lang w:eastAsia="bg-BG"/>
              </w:rPr>
              <w:br/>
              <w:t xml:space="preserve">1. Услуги от резидентен тип, които се извършват в специализирано място/център  </w:t>
            </w:r>
          </w:p>
          <w:p w:rsidR="00027EDF" w:rsidRPr="00596A90" w:rsidRDefault="00027EDF" w:rsidP="00A3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Cs/>
                <w:lang w:eastAsia="bg-BG"/>
              </w:rPr>
              <w:t>2.</w:t>
            </w:r>
            <w:r w:rsidR="00714852" w:rsidRPr="00714852">
              <w:rPr>
                <w:rFonts w:ascii="Times New Roman" w:eastAsia="Times New Roman" w:hAnsi="Times New Roman" w:cs="Times New Roman"/>
                <w:bCs/>
                <w:lang w:eastAsia="bg-BG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bCs/>
                <w:lang w:eastAsia="bg-BG"/>
              </w:rPr>
              <w:t>Интегрирани социални и здравни услуги</w:t>
            </w:r>
            <w:r w:rsidRPr="00596A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bCs/>
                <w:lang w:eastAsia="bg-BG"/>
              </w:rPr>
              <w:t>в общността</w:t>
            </w:r>
            <w:r w:rsidRPr="00596A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A34A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Унифицирана часова ставка за оказана услуга/ на един потребител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Часови ставки  на тип експерти</w:t>
            </w:r>
          </w:p>
          <w:p w:rsidR="00027EDF" w:rsidRPr="00596A90" w:rsidRDefault="00027EDF" w:rsidP="001D1E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</w:t>
            </w:r>
          </w:p>
        </w:tc>
        <w:tc>
          <w:tcPr>
            <w:tcW w:w="667" w:type="pct"/>
          </w:tcPr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Медицински работник – рехабилитатор;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семейно планиране;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Социален асистент (личен асистент, домашен помощник);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Социален работник в дневни центрове (за деца, хора с увреждания или стари хора);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Социален работник – социален патронаж;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Психолог;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Учител;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Аниматор</w:t>
            </w:r>
            <w:r w:rsidR="006D0CA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66" w:type="pct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</w:tr>
      <w:tr w:rsidR="00027EDF" w:rsidRPr="00596A90" w:rsidTr="00417772">
        <w:trPr>
          <w:trHeight w:hRule="exact" w:val="7271"/>
        </w:trPr>
        <w:tc>
          <w:tcPr>
            <w:tcW w:w="689" w:type="pct"/>
            <w:shd w:val="clear" w:color="auto" w:fill="auto"/>
            <w:vAlign w:val="center"/>
            <w:hideMark/>
          </w:tcPr>
          <w:p w:rsidR="00AC1F42" w:rsidRPr="00596A90" w:rsidRDefault="00027EDF" w:rsidP="00AC1F42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lang w:eastAsia="bg-BG"/>
              </w:rPr>
              <w:t>Услуги по професионално и кариерно консултиране</w:t>
            </w:r>
            <w:r w:rsidR="00AC1F42">
              <w:rPr>
                <w:rFonts w:ascii="Times New Roman" w:eastAsia="Times New Roman" w:hAnsi="Times New Roman" w:cs="Times New Roman"/>
                <w:lang w:eastAsia="bg-BG"/>
              </w:rPr>
              <w:t xml:space="preserve"> (по изрично предложение на УО на ОПРЧР)</w:t>
            </w:r>
            <w:r w:rsidR="00AC1F42" w:rsidRPr="00596A9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</w:p>
          <w:p w:rsidR="00027EDF" w:rsidRPr="00596A90" w:rsidRDefault="00027EDF" w:rsidP="003A56D0">
            <w:pPr>
              <w:pStyle w:val="ListParagraph"/>
              <w:tabs>
                <w:tab w:val="left" w:pos="285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165ABB" w:rsidRDefault="00165ABB" w:rsidP="002278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  <w:p w:rsidR="00165ABB" w:rsidRDefault="00165ABB" w:rsidP="002278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  <w:p w:rsidR="00027EDF" w:rsidRPr="00596A90" w:rsidRDefault="00027EDF" w:rsidP="002278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Дейности по психологическо подпомагане и мотивиране; професионално мотивиране, информиране и консултиране; кариерно консултиране.</w:t>
            </w:r>
            <w:r w:rsidRPr="00596A90">
              <w:rPr>
                <w:rFonts w:ascii="Times New Roman" w:hAnsi="Times New Roman" w:cs="Times New Roman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При калкулиране на стандартни разходи се предвижда да се приеме, че материалните разходи са пренебрежими, освен ако не се </w:t>
            </w:r>
            <w:r w:rsidR="00227843"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осъществяват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през центрове.</w:t>
            </w:r>
          </w:p>
          <w:p w:rsidR="00027EDF" w:rsidRPr="00596A90" w:rsidRDefault="00027EDF" w:rsidP="00D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  <w:p w:rsidR="00027EDF" w:rsidRDefault="00027EDF" w:rsidP="001C1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  </w:t>
            </w:r>
          </w:p>
          <w:p w:rsidR="005A2F3A" w:rsidRDefault="005A2F3A" w:rsidP="001C1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  <w:p w:rsidR="005A2F3A" w:rsidRPr="00596A90" w:rsidRDefault="005A2F3A" w:rsidP="00842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</w:tc>
        <w:tc>
          <w:tcPr>
            <w:tcW w:w="799" w:type="pct"/>
            <w:shd w:val="clear" w:color="auto" w:fill="auto"/>
            <w:hideMark/>
          </w:tcPr>
          <w:p w:rsidR="00165ABB" w:rsidRPr="00596A90" w:rsidRDefault="00027EDF" w:rsidP="00165ABB">
            <w:pPr>
              <w:spacing w:after="12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Предложения за поддейности:</w:t>
            </w:r>
          </w:p>
          <w:p w:rsidR="00027EDF" w:rsidRPr="00596A90" w:rsidRDefault="00027EDF" w:rsidP="004177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bg-BG"/>
              </w:rPr>
              <w:t xml:space="preserve"> </w:t>
            </w: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Дейността би могла да се раздели в следните компоненти:</w:t>
            </w:r>
          </w:p>
          <w:p w:rsidR="00027EDF" w:rsidRPr="00596A90" w:rsidRDefault="00027EDF" w:rsidP="004177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1. Професионално ориентиране и кариерно консултиране:</w:t>
            </w:r>
          </w:p>
          <w:p w:rsidR="00027EDF" w:rsidRPr="00596A90" w:rsidRDefault="00027EDF" w:rsidP="0041777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54" w:hanging="425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консултанти към изградените в университетите кариерни центрове;</w:t>
            </w:r>
          </w:p>
          <w:p w:rsidR="00027EDF" w:rsidRPr="00596A90" w:rsidRDefault="00027EDF" w:rsidP="0041777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54" w:hanging="425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 системата на заетостта – от консултанти към бюрата по труда</w:t>
            </w:r>
          </w:p>
          <w:p w:rsidR="00027EDF" w:rsidRPr="00596A90" w:rsidRDefault="00027EDF" w:rsidP="004177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 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E87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Унифицирана часова ставка за 1 час консултация  </w:t>
            </w:r>
          </w:p>
          <w:p w:rsidR="00027EDF" w:rsidRPr="00596A90" w:rsidRDefault="00027EDF" w:rsidP="00E87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027EDF" w:rsidRPr="00596A90" w:rsidRDefault="00027EDF" w:rsidP="00E87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027EDF" w:rsidRDefault="00027EDF" w:rsidP="00E87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Часови ставки  по тип експерти </w:t>
            </w:r>
          </w:p>
          <w:p w:rsidR="00AE40D0" w:rsidRDefault="00AE40D0" w:rsidP="00E87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AE40D0" w:rsidRPr="00596A90" w:rsidRDefault="00AE40D0" w:rsidP="00E87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7" w:type="pct"/>
          </w:tcPr>
          <w:p w:rsidR="006C12A0" w:rsidRPr="00596A90" w:rsidRDefault="006C12A0" w:rsidP="006C12A0">
            <w:pPr>
              <w:tabs>
                <w:tab w:val="left" w:pos="34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6C12A0" w:rsidRPr="00596A90" w:rsidRDefault="006C12A0" w:rsidP="006C12A0">
            <w:pPr>
              <w:tabs>
                <w:tab w:val="left" w:pos="34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6C12A0" w:rsidRPr="00596A90" w:rsidRDefault="006C12A0" w:rsidP="006C12A0">
            <w:pPr>
              <w:tabs>
                <w:tab w:val="left" w:pos="34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6C12A0" w:rsidRPr="00596A90" w:rsidRDefault="006C12A0" w:rsidP="006C12A0">
            <w:pPr>
              <w:tabs>
                <w:tab w:val="left" w:pos="34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6C12A0" w:rsidRPr="00596A90" w:rsidRDefault="006C12A0" w:rsidP="006C12A0">
            <w:pPr>
              <w:tabs>
                <w:tab w:val="left" w:pos="34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6C12A0" w:rsidRPr="00596A90" w:rsidRDefault="006C12A0" w:rsidP="006C12A0">
            <w:pPr>
              <w:tabs>
                <w:tab w:val="left" w:pos="34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6C12A0" w:rsidRPr="00BB0089" w:rsidRDefault="006C12A0" w:rsidP="006C12A0">
            <w:pPr>
              <w:pStyle w:val="ListParagraph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6C12A0" w:rsidRPr="00596A90" w:rsidRDefault="006C12A0" w:rsidP="006C12A0">
            <w:pPr>
              <w:pStyle w:val="ListParagraph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  <w:p w:rsidR="00027EDF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професионално ориентиране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човешки ресурси;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Психолог;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Юрист;</w:t>
            </w:r>
          </w:p>
          <w:p w:rsidR="005A2F3A" w:rsidRPr="00842A32" w:rsidRDefault="006C12A0" w:rsidP="005A2F3A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842A32">
              <w:rPr>
                <w:rFonts w:ascii="Times New Roman" w:eastAsia="Times New Roman" w:hAnsi="Times New Roman" w:cs="Times New Roman"/>
              </w:rPr>
              <w:t>Експерт кариерно развитие</w:t>
            </w:r>
          </w:p>
          <w:p w:rsidR="005A2F3A" w:rsidRPr="005A2F3A" w:rsidRDefault="005A2F3A" w:rsidP="005A2F3A">
            <w:pPr>
              <w:tabs>
                <w:tab w:val="left" w:pos="34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6" w:type="pct"/>
          </w:tcPr>
          <w:p w:rsidR="00027EDF" w:rsidRPr="00596A90" w:rsidRDefault="00027EDF" w:rsidP="00E87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</w:tr>
      <w:tr w:rsidR="00842A32" w:rsidRPr="00596A90" w:rsidTr="00417772">
        <w:trPr>
          <w:trHeight w:hRule="exact" w:val="7271"/>
        </w:trPr>
        <w:tc>
          <w:tcPr>
            <w:tcW w:w="689" w:type="pct"/>
            <w:shd w:val="clear" w:color="auto" w:fill="auto"/>
            <w:vAlign w:val="center"/>
            <w:hideMark/>
          </w:tcPr>
          <w:p w:rsidR="00842A32" w:rsidRPr="00596A90" w:rsidRDefault="00842A32" w:rsidP="00842A32">
            <w:pPr>
              <w:pStyle w:val="ListParagraph"/>
              <w:tabs>
                <w:tab w:val="left" w:pos="285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842A32" w:rsidRPr="00596A90" w:rsidRDefault="00842A32" w:rsidP="002278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</w:tc>
        <w:tc>
          <w:tcPr>
            <w:tcW w:w="799" w:type="pct"/>
            <w:shd w:val="clear" w:color="auto" w:fill="auto"/>
            <w:hideMark/>
          </w:tcPr>
          <w:p w:rsidR="00417772" w:rsidRPr="00C457FB" w:rsidRDefault="00417772" w:rsidP="00417772"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2. Активиране на неактивни лица – информиране и консултиране, социална интеграция, специализирани трудови борси и пр.  </w:t>
            </w:r>
          </w:p>
          <w:p w:rsidR="00842A32" w:rsidRPr="00596A90" w:rsidRDefault="00842A32" w:rsidP="004177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842A32" w:rsidRPr="00596A90" w:rsidRDefault="00842A32" w:rsidP="00E87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842A32" w:rsidRPr="00596A90" w:rsidRDefault="00842A32" w:rsidP="00E87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7" w:type="pct"/>
          </w:tcPr>
          <w:p w:rsidR="00842A32" w:rsidRPr="00596A90" w:rsidRDefault="00842A32" w:rsidP="006C12A0">
            <w:pPr>
              <w:tabs>
                <w:tab w:val="left" w:pos="34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6" w:type="pct"/>
          </w:tcPr>
          <w:p w:rsidR="00842A32" w:rsidRPr="00596A90" w:rsidRDefault="00842A32" w:rsidP="00E87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</w:tr>
      <w:tr w:rsidR="00027EDF" w:rsidRPr="00596A90" w:rsidTr="00027EDF">
        <w:trPr>
          <w:trHeight w:val="2100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Събиране на данни, проучване, анализ и изследване</w:t>
            </w: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3C5E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Дейности по подготовка и разработване на методологии и методики за проучване,  анализ и изследване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CC"/>
                <w:lang w:eastAsia="bg-BG"/>
              </w:rPr>
              <w:t>;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набиране, обобщаване и анализ на определена информация/данни и подготовка на становища, доклади и документи с резултати и оценки от провеждане на статистически и друг тип изследвания, социологически проучвания и медиен мониторинг. </w:t>
            </w:r>
            <w:r w:rsidR="003C5E55" w:rsidRPr="00596A90">
              <w:rPr>
                <w:rFonts w:ascii="Times New Roman" w:eastAsia="Times New Roman" w:hAnsi="Times New Roman" w:cs="Times New Roman"/>
                <w:iCs/>
                <w:lang w:eastAsia="bg-BG"/>
              </w:rPr>
              <w:t>При калкулиране на стандартни разходи се предвижда командировъчни и други преки материални разходи по изследването.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A53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Унифицирана часова ставка на член на експертен екип, подготвил крайния продукт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Часови ставки  на тип експерти</w:t>
            </w:r>
          </w:p>
        </w:tc>
        <w:tc>
          <w:tcPr>
            <w:tcW w:w="667" w:type="pct"/>
          </w:tcPr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в областта на културата;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енергийна ефективност и енергиен одит;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маркетинг;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мониторинг и контрол;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развитие на спорта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стратегическо програмиране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управление на транспорта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Аналитик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Еколог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връзки с обществеността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комуникации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Оперативни програми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организационно развитие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социални дейности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стратегическо планиране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човешки ресурси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Статистик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Юрист</w:t>
            </w:r>
            <w:r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международна дейност</w:t>
            </w:r>
          </w:p>
        </w:tc>
        <w:tc>
          <w:tcPr>
            <w:tcW w:w="666" w:type="pct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</w:tr>
      <w:tr w:rsidR="00027EDF" w:rsidRPr="00596A90" w:rsidTr="00027EDF">
        <w:trPr>
          <w:trHeight w:val="1200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Разработване на процедури и ръководства </w:t>
            </w: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5C11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Дейности по разработване на процедури, наръчници, методики и ръководства, вкл. документи за разпространение на най-добри практики по определен обект или процес. </w:t>
            </w:r>
            <w:r w:rsidR="00970773" w:rsidRPr="00596A90">
              <w:rPr>
                <w:rFonts w:ascii="Times New Roman" w:eastAsia="Times New Roman" w:hAnsi="Times New Roman" w:cs="Times New Roman"/>
                <w:iCs/>
                <w:lang w:eastAsia="bg-BG"/>
              </w:rPr>
              <w:t>При калкулиране на стандартни разходи се предвижда да се приеме, че материалните разходи са пренебрежими.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Унифицирана часова ставка на член на експертен екип, подготвил крайния продукт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Часови ставки  на тип експерти</w:t>
            </w:r>
          </w:p>
        </w:tc>
        <w:tc>
          <w:tcPr>
            <w:tcW w:w="667" w:type="pct"/>
          </w:tcPr>
          <w:p w:rsidR="006C12A0" w:rsidRPr="00596A90" w:rsidRDefault="006C12A0" w:rsidP="006C12A0">
            <w:pPr>
              <w:tabs>
                <w:tab w:val="left" w:pos="344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27EDF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стратегическо планиране;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Юрист;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Финансист;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 човешки ресурси;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IT експерт;</w:t>
            </w:r>
          </w:p>
          <w:p w:rsidR="006C12A0" w:rsidRPr="00596A90" w:rsidRDefault="006C12A0" w:rsidP="006C12A0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Технически сътрудник</w:t>
            </w:r>
            <w:r w:rsidR="007D6D5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66" w:type="pct"/>
          </w:tcPr>
          <w:p w:rsidR="00027EDF" w:rsidRPr="007D6D5A" w:rsidRDefault="00027EDF" w:rsidP="00E865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7D6D5A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Еразъм +</w:t>
            </w:r>
            <w:r w:rsidR="007D6D5A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,</w:t>
            </w:r>
          </w:p>
          <w:p w:rsidR="00027EDF" w:rsidRPr="007D6D5A" w:rsidRDefault="00027EDF" w:rsidP="00E865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7D6D5A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 xml:space="preserve">направление Алианси на познанията и </w:t>
            </w:r>
          </w:p>
          <w:p w:rsidR="00027EDF" w:rsidRPr="00596A90" w:rsidRDefault="00027EDF" w:rsidP="00E865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7D6D5A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направление Сътрудничество за иновации и обмен на добри практики- за разработване на интелектуални продукти (като учебни програми, педагогически материали и материали за работа с младежи, образователни ресурси със свободен достъп, IT инструменти, анализи, проучвания, методи за взаимно обучение и др.) 1 специалист, за 1 ден в евро - определен в таблица по държава и тип специалист</w:t>
            </w:r>
          </w:p>
        </w:tc>
      </w:tr>
      <w:tr w:rsidR="00027EDF" w:rsidRPr="00596A90" w:rsidTr="00027EDF">
        <w:trPr>
          <w:trHeight w:val="1200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lang w:eastAsia="bg-BG"/>
              </w:rPr>
              <w:t>Подобряване на процесите по административните услуги</w:t>
            </w:r>
          </w:p>
        </w:tc>
        <w:tc>
          <w:tcPr>
            <w:tcW w:w="934" w:type="pct"/>
            <w:shd w:val="clear" w:color="000000" w:fill="FFFFFF"/>
            <w:noWrap/>
            <w:vAlign w:val="center"/>
            <w:hideMark/>
          </w:tcPr>
          <w:p w:rsidR="00027EDF" w:rsidRPr="00596A90" w:rsidRDefault="00027EDF" w:rsidP="00FE5D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Подобряване на  работните процеси за предоставяне на административни услуги чрез анализи и оценки на текущото им състояние, проектиране и внедряване на унифицирани модели на дадени административни услуги-във връзка с въвеждане на комплексно административно обслужване. </w:t>
            </w:r>
            <w:r w:rsidR="00A81772" w:rsidRPr="00596A90">
              <w:rPr>
                <w:rFonts w:ascii="Times New Roman" w:eastAsia="Times New Roman" w:hAnsi="Times New Roman" w:cs="Times New Roman"/>
                <w:iCs/>
                <w:lang w:eastAsia="bg-BG"/>
              </w:rPr>
              <w:t>При калкулиране на стандартни разходи се предвижда да се приеме, че материалните разходи са пренебрежими.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27EDF" w:rsidRPr="00596A90" w:rsidRDefault="00027EDF" w:rsidP="00FE5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FE5D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Унифицирана часова ставка на член на експертен екип, подготвил крайния продукт, съобразен с големината на администрацията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027EDF" w:rsidRPr="00596A90" w:rsidRDefault="00027EDF" w:rsidP="00FE5D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Часови ставки  на тип експерти</w:t>
            </w:r>
          </w:p>
        </w:tc>
        <w:tc>
          <w:tcPr>
            <w:tcW w:w="667" w:type="pct"/>
          </w:tcPr>
          <w:p w:rsidR="00027EDF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стратегическо планиране;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организационно развитие;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качество;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IT специалист;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Аналитик;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връзки с обществеността;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комуникации;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професионална етика;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човешки ресурси;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Експерти в специализираните сфери;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Юрист;</w:t>
            </w:r>
          </w:p>
          <w:p w:rsidR="00F62145" w:rsidRPr="00596A90" w:rsidRDefault="00F62145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Технически сътрудник</w:t>
            </w:r>
            <w:r w:rsidR="0065580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66" w:type="pct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</w:tr>
      <w:tr w:rsidR="00027EDF" w:rsidRPr="00596A90" w:rsidTr="00027EDF">
        <w:trPr>
          <w:trHeight w:val="1200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EC79D1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Внедряване на </w:t>
            </w:r>
            <w:r w:rsidRPr="00596A90">
              <w:rPr>
                <w:rFonts w:ascii="Times New Roman" w:eastAsia="Times New Roman" w:hAnsi="Times New Roman" w:cs="Times New Roman"/>
                <w:lang w:eastAsia="bg-BG"/>
              </w:rPr>
              <w:t>системи</w:t>
            </w: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за управление на качеството</w:t>
            </w: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FE5D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Дейности, изпълнявани от собствения експертен екип на бенефициента, свързани с  внедряване и сертифициране по международни стандарти за качество, като </w:t>
            </w:r>
            <w:smartTag w:uri="urn:schemas-microsoft-com:office:smarttags" w:element="stockticker">
              <w:r w:rsidRPr="00596A90">
                <w:rPr>
                  <w:rFonts w:ascii="Times New Roman" w:eastAsia="Times New Roman" w:hAnsi="Times New Roman" w:cs="Times New Roman"/>
                  <w:i/>
                  <w:iCs/>
                  <w:lang w:eastAsia="bg-BG"/>
                </w:rPr>
                <w:t>ISO</w:t>
              </w:r>
            </w:smartTag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; OSH 18001; CAF;  ЕFQM, </w:t>
            </w:r>
            <w:smartTag w:uri="urn:schemas-microsoft-com:office:smarttags" w:element="stockticker">
              <w:r w:rsidRPr="00596A90">
                <w:rPr>
                  <w:rFonts w:ascii="Times New Roman" w:eastAsia="Times New Roman" w:hAnsi="Times New Roman" w:cs="Times New Roman"/>
                  <w:i/>
                  <w:iCs/>
                  <w:lang w:eastAsia="bg-BG"/>
                </w:rPr>
                <w:t>GMP</w:t>
              </w:r>
            </w:smartTag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, EMAS.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027EDF" w:rsidRPr="00596A90" w:rsidRDefault="00027EDF" w:rsidP="00FE5D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>Дейността би могла да се структурира в подкомпоненти, в зависимост от внедряваната система</w:t>
            </w:r>
          </w:p>
          <w:p w:rsidR="00027EDF" w:rsidRPr="00596A90" w:rsidRDefault="00027EDF" w:rsidP="00FE5D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76933C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Cs/>
                <w:color w:val="000000"/>
                <w:lang w:eastAsia="bg-BG"/>
              </w:rPr>
              <w:t xml:space="preserve"> </w:t>
            </w:r>
          </w:p>
          <w:p w:rsidR="00027EDF" w:rsidRPr="00596A90" w:rsidRDefault="00027EDF" w:rsidP="00FE5D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FE5D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Унифицирана часова ставка на член на експертен екип, изготвил крайния продукт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027EDF" w:rsidRPr="00596A90" w:rsidRDefault="00027EDF" w:rsidP="00FE5D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Часови ставки  на тип експерти</w:t>
            </w:r>
          </w:p>
        </w:tc>
        <w:tc>
          <w:tcPr>
            <w:tcW w:w="667" w:type="pct"/>
          </w:tcPr>
          <w:p w:rsidR="00027EDF" w:rsidRPr="00596A90" w:rsidRDefault="008640EC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организационно развитие;</w:t>
            </w:r>
          </w:p>
          <w:p w:rsidR="008640EC" w:rsidRPr="00596A90" w:rsidRDefault="008640EC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стратегическо планиране;</w:t>
            </w:r>
          </w:p>
          <w:p w:rsidR="008640EC" w:rsidRPr="00596A90" w:rsidRDefault="008640EC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мониторинг и контрол;</w:t>
            </w:r>
          </w:p>
          <w:p w:rsidR="008640EC" w:rsidRPr="00596A90" w:rsidRDefault="008640EC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Аналитик;</w:t>
            </w:r>
          </w:p>
          <w:p w:rsidR="008640EC" w:rsidRPr="00596A90" w:rsidRDefault="008640EC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качество;</w:t>
            </w:r>
          </w:p>
          <w:p w:rsidR="008640EC" w:rsidRPr="00596A90" w:rsidRDefault="008640EC" w:rsidP="00FE5D9E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IT специалист</w:t>
            </w:r>
          </w:p>
        </w:tc>
        <w:tc>
          <w:tcPr>
            <w:tcW w:w="666" w:type="pct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</w:p>
        </w:tc>
      </w:tr>
      <w:tr w:rsidR="00027EDF" w:rsidRPr="00596A90" w:rsidTr="00027EDF">
        <w:trPr>
          <w:trHeight w:val="2400"/>
        </w:trPr>
        <w:tc>
          <w:tcPr>
            <w:tcW w:w="689" w:type="pct"/>
            <w:shd w:val="clear" w:color="auto" w:fill="auto"/>
            <w:vAlign w:val="center"/>
            <w:hideMark/>
          </w:tcPr>
          <w:p w:rsidR="00027EDF" w:rsidRPr="00596A90" w:rsidRDefault="00027EDF" w:rsidP="00F85533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Стандартизиране на административните услуги </w:t>
            </w:r>
          </w:p>
        </w:tc>
        <w:tc>
          <w:tcPr>
            <w:tcW w:w="934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8A65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Дейности по стандартизиране на типовете административни услуги в нормативната уредба, разработване на унифицирани модели на процесите на всеки тип административна услуга, експериментиране и внедряване на моделите в пилотни проекти.</w:t>
            </w:r>
          </w:p>
        </w:tc>
        <w:tc>
          <w:tcPr>
            <w:tcW w:w="799" w:type="pct"/>
            <w:shd w:val="clear" w:color="auto" w:fill="auto"/>
            <w:noWrap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bg-BG"/>
              </w:rPr>
              <w:t xml:space="preserve"> 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Часови ставки  на тип експерти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667" w:type="pct"/>
          </w:tcPr>
          <w:p w:rsidR="00027EDF" w:rsidRPr="00596A90" w:rsidRDefault="008640EC" w:rsidP="008640EC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стратегическо планиране;</w:t>
            </w:r>
          </w:p>
          <w:p w:rsidR="008640EC" w:rsidRPr="00596A90" w:rsidRDefault="008640EC" w:rsidP="008640EC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организационно развитие;</w:t>
            </w:r>
          </w:p>
          <w:p w:rsidR="008640EC" w:rsidRPr="00596A90" w:rsidRDefault="008640EC" w:rsidP="008640EC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Експерт административна услуга;</w:t>
            </w:r>
          </w:p>
          <w:p w:rsidR="008640EC" w:rsidRPr="00596A90" w:rsidRDefault="008640EC" w:rsidP="008640EC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Аналитик;</w:t>
            </w:r>
          </w:p>
          <w:p w:rsidR="008640EC" w:rsidRPr="00596A90" w:rsidRDefault="008640EC" w:rsidP="008640EC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Юрист;</w:t>
            </w:r>
          </w:p>
          <w:p w:rsidR="008640EC" w:rsidRPr="00596A90" w:rsidRDefault="008640EC" w:rsidP="008640EC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IT специалист;</w:t>
            </w:r>
          </w:p>
          <w:p w:rsidR="008640EC" w:rsidRPr="00596A90" w:rsidRDefault="008640EC" w:rsidP="008640EC">
            <w:pPr>
              <w:pStyle w:val="ListParagraph"/>
              <w:numPr>
                <w:ilvl w:val="0"/>
                <w:numId w:val="3"/>
              </w:numPr>
              <w:tabs>
                <w:tab w:val="left" w:pos="3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Технически сътрудник</w:t>
            </w:r>
            <w:r w:rsidR="0088290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66" w:type="pct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027EDF" w:rsidRPr="00596A90" w:rsidTr="009771D6">
        <w:trPr>
          <w:trHeight w:val="2400"/>
        </w:trPr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F42" w:rsidRPr="00596A90" w:rsidRDefault="00027EDF" w:rsidP="00AC1F42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Субсидирана</w:t>
            </w:r>
            <w:r w:rsidRPr="00596A90">
              <w:rPr>
                <w:rFonts w:ascii="Times New Roman" w:eastAsia="Times New Roman" w:hAnsi="Times New Roman" w:cs="Times New Roman"/>
                <w:lang w:eastAsia="bg-BG"/>
              </w:rPr>
              <w:t xml:space="preserve"> заетост</w:t>
            </w:r>
            <w:r w:rsidR="00AC1F42">
              <w:rPr>
                <w:rFonts w:ascii="Times New Roman" w:eastAsia="Times New Roman" w:hAnsi="Times New Roman" w:cs="Times New Roman"/>
                <w:lang w:eastAsia="bg-BG"/>
              </w:rPr>
              <w:t xml:space="preserve"> (по изрично предложение на УО на ОПРЧР)</w:t>
            </w:r>
            <w:r w:rsidR="00AC1F42" w:rsidRPr="00596A9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</w:p>
          <w:p w:rsidR="00027EDF" w:rsidRPr="00596A90" w:rsidRDefault="00027EDF" w:rsidP="003A56D0">
            <w:pPr>
              <w:pStyle w:val="ListParagraph"/>
              <w:tabs>
                <w:tab w:val="left" w:pos="31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027EDF" w:rsidRPr="00596A90" w:rsidRDefault="00027EDF" w:rsidP="00107543">
            <w:pPr>
              <w:pStyle w:val="ListParagraph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27EDF" w:rsidRPr="00596A90" w:rsidRDefault="00027EDF" w:rsidP="008A65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Дейност по възстановяване на разходи на работодател във връзка с осигуряване на трудова заетост на определен тип лица.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27EDF" w:rsidRPr="00596A90" w:rsidRDefault="00027EDF" w:rsidP="00D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lang w:eastAsia="bg-BG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1 лице/ на месец/ по професии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027EDF" w:rsidRPr="00596A90" w:rsidTr="009771D6">
        <w:trPr>
          <w:trHeight w:val="1200"/>
        </w:trPr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7EDF" w:rsidRPr="00596A90" w:rsidRDefault="00027EDF" w:rsidP="008B18B2">
            <w:pPr>
              <w:pStyle w:val="ListParagraph"/>
              <w:numPr>
                <w:ilvl w:val="0"/>
                <w:numId w:val="1"/>
              </w:numPr>
              <w:tabs>
                <w:tab w:val="left" w:pos="29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Разходи за организация и управление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EDF" w:rsidRDefault="00027EDF" w:rsidP="008A65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Общо управление и организация на дейностите по проекта, управление на екипа, координация, счетоводство, деловодство и архивиране, общо юридическо обслужване, публичност и информираност, контрол и мониторинг на изпълнението на дейностите по проекта по ОП.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bg-BG"/>
              </w:rPr>
              <w:t xml:space="preserve"> </w:t>
            </w:r>
          </w:p>
          <w:p w:rsidR="00AC1F42" w:rsidRPr="003A56D0" w:rsidRDefault="00AC1F42" w:rsidP="008A65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3A56D0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Необходим е задължителен консенсус и унифициране разбирането на всички УО относно обхвата на дейността „Организация и управление” и респ. участващите експерти</w:t>
            </w:r>
          </w:p>
          <w:p w:rsidR="00027EDF" w:rsidRPr="00596A90" w:rsidRDefault="00027EDF" w:rsidP="008A65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EDF" w:rsidRPr="00596A90" w:rsidRDefault="00027EDF" w:rsidP="00C06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bg-BG"/>
              </w:rPr>
              <w:t xml:space="preserve">  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</w:pP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Часови ставки  на тип експерти </w:t>
            </w:r>
            <w:r w:rsidRPr="00596A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или </w:t>
            </w:r>
            <w:r w:rsidRPr="00596A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месечни фиксирани суми за тип експерт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  <w:r w:rsidRPr="00596A9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flat rate</w:t>
            </w:r>
            <w:r w:rsidRPr="00596A90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s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8640EC" w:rsidRPr="00596A90" w:rsidRDefault="008640EC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596A90">
              <w:rPr>
                <w:rFonts w:ascii="Times New Roman" w:eastAsia="Times New Roman" w:hAnsi="Times New Roman" w:cs="Times New Roman"/>
              </w:rPr>
              <w:t>Ръководител на проекта</w:t>
            </w:r>
            <w:r w:rsidR="000A258B" w:rsidRPr="00596A90"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0A258B" w:rsidRPr="00F85533" w:rsidRDefault="000A258B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F85533">
              <w:rPr>
                <w:rFonts w:ascii="Times New Roman" w:eastAsia="Times New Roman" w:hAnsi="Times New Roman" w:cs="Times New Roman"/>
              </w:rPr>
              <w:t>Администратор на проекта</w:t>
            </w:r>
            <w:r w:rsidR="00F85533">
              <w:rPr>
                <w:rFonts w:ascii="Times New Roman" w:eastAsia="Times New Roman" w:hAnsi="Times New Roman" w:cs="Times New Roman"/>
              </w:rPr>
              <w:t>;</w:t>
            </w:r>
          </w:p>
          <w:p w:rsidR="000A258B" w:rsidRPr="00F85533" w:rsidRDefault="000A258B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F85533">
              <w:rPr>
                <w:rFonts w:ascii="Times New Roman" w:eastAsia="Times New Roman" w:hAnsi="Times New Roman" w:cs="Times New Roman"/>
              </w:rPr>
              <w:t>Асистент на проекта;</w:t>
            </w:r>
          </w:p>
          <w:p w:rsidR="000A258B" w:rsidRPr="00F85533" w:rsidRDefault="000A258B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F85533">
              <w:rPr>
                <w:rFonts w:ascii="Times New Roman" w:eastAsia="Times New Roman" w:hAnsi="Times New Roman" w:cs="Times New Roman"/>
              </w:rPr>
              <w:t>Финансов мениджър</w:t>
            </w:r>
            <w:r w:rsidR="00F85533">
              <w:rPr>
                <w:rFonts w:ascii="Times New Roman" w:eastAsia="Times New Roman" w:hAnsi="Times New Roman" w:cs="Times New Roman"/>
              </w:rPr>
              <w:t>;</w:t>
            </w:r>
          </w:p>
          <w:p w:rsidR="000A258B" w:rsidRPr="00F85533" w:rsidRDefault="000A258B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F85533">
              <w:rPr>
                <w:rFonts w:ascii="Times New Roman" w:eastAsia="Times New Roman" w:hAnsi="Times New Roman" w:cs="Times New Roman"/>
              </w:rPr>
              <w:t>Юрист</w:t>
            </w:r>
            <w:r w:rsidR="00F85533">
              <w:rPr>
                <w:rFonts w:ascii="Times New Roman" w:eastAsia="Times New Roman" w:hAnsi="Times New Roman" w:cs="Times New Roman"/>
              </w:rPr>
              <w:t>;</w:t>
            </w:r>
          </w:p>
          <w:p w:rsidR="000A258B" w:rsidRPr="00F85533" w:rsidRDefault="000A258B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F85533">
              <w:rPr>
                <w:rFonts w:ascii="Times New Roman" w:eastAsia="Times New Roman" w:hAnsi="Times New Roman" w:cs="Times New Roman"/>
              </w:rPr>
              <w:t>IT специалист</w:t>
            </w:r>
            <w:r w:rsidR="00F85533">
              <w:rPr>
                <w:rFonts w:ascii="Times New Roman" w:eastAsia="Times New Roman" w:hAnsi="Times New Roman" w:cs="Times New Roman"/>
              </w:rPr>
              <w:t>;</w:t>
            </w:r>
          </w:p>
          <w:p w:rsidR="000A258B" w:rsidRPr="00F85533" w:rsidRDefault="000A258B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F85533">
              <w:rPr>
                <w:rFonts w:ascii="Times New Roman" w:eastAsia="Times New Roman" w:hAnsi="Times New Roman" w:cs="Times New Roman"/>
              </w:rPr>
              <w:t>Експерт по ЗОП</w:t>
            </w:r>
            <w:r w:rsidR="00F85533">
              <w:rPr>
                <w:rFonts w:ascii="Times New Roman" w:eastAsia="Times New Roman" w:hAnsi="Times New Roman" w:cs="Times New Roman"/>
              </w:rPr>
              <w:t>;</w:t>
            </w:r>
          </w:p>
          <w:p w:rsidR="000A258B" w:rsidRPr="00F85533" w:rsidRDefault="000A258B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F85533">
              <w:rPr>
                <w:rFonts w:ascii="Times New Roman" w:eastAsia="Times New Roman" w:hAnsi="Times New Roman" w:cs="Times New Roman"/>
              </w:rPr>
              <w:t>Експерт инвестиционна дейност</w:t>
            </w:r>
            <w:r w:rsidR="00F85533">
              <w:rPr>
                <w:rFonts w:ascii="Times New Roman" w:eastAsia="Times New Roman" w:hAnsi="Times New Roman" w:cs="Times New Roman"/>
              </w:rPr>
              <w:t>;</w:t>
            </w:r>
          </w:p>
          <w:p w:rsidR="000A258B" w:rsidRPr="007A6C99" w:rsidRDefault="000A258B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 w:rsidRPr="00F85533">
              <w:rPr>
                <w:rFonts w:ascii="Times New Roman" w:eastAsia="Times New Roman" w:hAnsi="Times New Roman" w:cs="Times New Roman"/>
              </w:rPr>
              <w:t>Счетоводител</w:t>
            </w:r>
            <w:r w:rsidR="007A6C99">
              <w:rPr>
                <w:rFonts w:ascii="Times New Roman" w:eastAsia="Times New Roman" w:hAnsi="Times New Roman" w:cs="Times New Roman"/>
              </w:rPr>
              <w:t>;</w:t>
            </w:r>
          </w:p>
          <w:p w:rsidR="007A6C99" w:rsidRDefault="007A6C99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Експерт в определена сфера;</w:t>
            </w:r>
          </w:p>
          <w:p w:rsidR="007A6C99" w:rsidRDefault="007A6C99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Одитор;</w:t>
            </w:r>
          </w:p>
          <w:p w:rsidR="007A6C99" w:rsidRPr="00F85533" w:rsidRDefault="007A6C99" w:rsidP="00F85533">
            <w:pPr>
              <w:pStyle w:val="ListParagraph"/>
              <w:numPr>
                <w:ilvl w:val="0"/>
                <w:numId w:val="3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Експерт мониторинг и контрол.</w:t>
            </w:r>
          </w:p>
          <w:p w:rsidR="00027EDF" w:rsidRPr="00596A90" w:rsidRDefault="00027EDF" w:rsidP="000A258B">
            <w:pPr>
              <w:pStyle w:val="ListParagraph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:rsidR="00027EDF" w:rsidRPr="00596A90" w:rsidRDefault="00027EDF" w:rsidP="00DD4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DD43D3" w:rsidRPr="00596A90" w:rsidRDefault="00DD43D3">
      <w:pPr>
        <w:rPr>
          <w:rFonts w:ascii="Times New Roman" w:hAnsi="Times New Roman" w:cs="Times New Roman"/>
        </w:rPr>
      </w:pPr>
    </w:p>
    <w:sectPr w:rsidR="00DD43D3" w:rsidRPr="00596A90" w:rsidSect="00424A9B">
      <w:pgSz w:w="16838" w:h="11906" w:orient="landscape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494" w:rsidRDefault="00947494" w:rsidP="004E0ACF">
      <w:pPr>
        <w:spacing w:after="0" w:line="240" w:lineRule="auto"/>
      </w:pPr>
      <w:r>
        <w:separator/>
      </w:r>
    </w:p>
  </w:endnote>
  <w:endnote w:type="continuationSeparator" w:id="0">
    <w:p w:rsidR="00947494" w:rsidRDefault="00947494" w:rsidP="004E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1435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07543" w:rsidRPr="006640B2" w:rsidRDefault="00313820">
        <w:pPr>
          <w:pStyle w:val="Footer"/>
          <w:jc w:val="right"/>
          <w:rPr>
            <w:rFonts w:ascii="Times New Roman" w:hAnsi="Times New Roman" w:cs="Times New Roman"/>
          </w:rPr>
        </w:pPr>
        <w:r w:rsidRPr="006640B2">
          <w:rPr>
            <w:rFonts w:ascii="Times New Roman" w:hAnsi="Times New Roman" w:cs="Times New Roman"/>
          </w:rPr>
          <w:fldChar w:fldCharType="begin"/>
        </w:r>
        <w:r w:rsidR="00107543" w:rsidRPr="006640B2">
          <w:rPr>
            <w:rFonts w:ascii="Times New Roman" w:hAnsi="Times New Roman" w:cs="Times New Roman"/>
          </w:rPr>
          <w:instrText xml:space="preserve"> PAGE   \* MERGEFORMAT </w:instrText>
        </w:r>
        <w:r w:rsidRPr="006640B2">
          <w:rPr>
            <w:rFonts w:ascii="Times New Roman" w:hAnsi="Times New Roman" w:cs="Times New Roman"/>
          </w:rPr>
          <w:fldChar w:fldCharType="separate"/>
        </w:r>
        <w:r w:rsidR="003A56D0">
          <w:rPr>
            <w:rFonts w:ascii="Times New Roman" w:hAnsi="Times New Roman" w:cs="Times New Roman"/>
            <w:noProof/>
          </w:rPr>
          <w:t>2</w:t>
        </w:r>
        <w:r w:rsidRPr="006640B2">
          <w:rPr>
            <w:rFonts w:ascii="Times New Roman" w:hAnsi="Times New Roman" w:cs="Times New Roman"/>
          </w:rPr>
          <w:fldChar w:fldCharType="end"/>
        </w:r>
      </w:p>
    </w:sdtContent>
  </w:sdt>
  <w:p w:rsidR="00107543" w:rsidRDefault="00107543" w:rsidP="00DE7E64">
    <w:pPr>
      <w:pStyle w:val="Footer"/>
      <w:spacing w:line="276" w:lineRule="auto"/>
      <w:ind w:left="-553"/>
      <w:rPr>
        <w:bCs/>
        <w:sz w:val="14"/>
        <w:szCs w:val="14"/>
      </w:rPr>
    </w:pPr>
  </w:p>
  <w:p w:rsidR="00107543" w:rsidRPr="00910A19" w:rsidRDefault="00107543" w:rsidP="00DE7E64">
    <w:pPr>
      <w:pStyle w:val="Footer"/>
      <w:spacing w:line="276" w:lineRule="auto"/>
      <w:ind w:left="15"/>
      <w:jc w:val="center"/>
      <w:rPr>
        <w:rFonts w:ascii="Times New Roman" w:hAnsi="Times New Roman" w:cs="Times New Roman"/>
        <w:b/>
        <w:iCs/>
        <w:sz w:val="20"/>
        <w:szCs w:val="20"/>
      </w:rPr>
    </w:pPr>
    <w:r w:rsidRPr="00910A19">
      <w:rPr>
        <w:rFonts w:ascii="Times New Roman" w:hAnsi="Times New Roman" w:cs="Times New Roman"/>
        <w:b/>
        <w:bCs/>
        <w:sz w:val="20"/>
        <w:szCs w:val="20"/>
      </w:rPr>
      <w:t xml:space="preserve">Този документ е създаден в рамките на проект </w:t>
    </w:r>
    <w:r w:rsidRPr="00910A19">
      <w:rPr>
        <w:rFonts w:ascii="Times New Roman" w:hAnsi="Times New Roman" w:cs="Times New Roman"/>
        <w:b/>
        <w:color w:val="000000"/>
        <w:sz w:val="20"/>
        <w:szCs w:val="20"/>
        <w:lang w:eastAsia="bg-BG" w:bidi="en-US"/>
      </w:rPr>
      <w:t xml:space="preserve">№ 105-ЦКЗ-1.1. “Подпомагане работата на Централно координационно звено“, финансиран </w:t>
    </w:r>
    <w:r w:rsidRPr="00910A19">
      <w:rPr>
        <w:rFonts w:ascii="Times New Roman" w:hAnsi="Times New Roman" w:cs="Times New Roman"/>
        <w:b/>
        <w:sz w:val="20"/>
        <w:szCs w:val="20"/>
        <w:lang w:bidi="en-US"/>
      </w:rPr>
      <w:t xml:space="preserve"> </w:t>
    </w:r>
    <w:r w:rsidRPr="00910A19">
      <w:rPr>
        <w:rFonts w:ascii="Times New Roman" w:hAnsi="Times New Roman" w:cs="Times New Roman"/>
        <w:b/>
        <w:color w:val="000000"/>
        <w:sz w:val="20"/>
        <w:szCs w:val="20"/>
        <w:lang w:eastAsia="bg-BG" w:bidi="en-US"/>
      </w:rPr>
      <w:t>по Оперативна програма „Техническа помощ”</w:t>
    </w:r>
    <w:r w:rsidRPr="00910A19">
      <w:rPr>
        <w:rFonts w:ascii="Times New Roman" w:hAnsi="Times New Roman" w:cs="Times New Roman"/>
        <w:b/>
        <w:iCs/>
        <w:sz w:val="20"/>
        <w:szCs w:val="20"/>
      </w:rPr>
      <w:t xml:space="preserve">, изпълняван от </w:t>
    </w:r>
    <w:r w:rsidRPr="00910A19">
      <w:rPr>
        <w:rFonts w:ascii="Times New Roman" w:hAnsi="Times New Roman" w:cs="Times New Roman"/>
        <w:b/>
        <w:sz w:val="20"/>
        <w:szCs w:val="20"/>
      </w:rPr>
      <w:t>Администрация на Министерски съвет</w:t>
    </w:r>
  </w:p>
  <w:p w:rsidR="00107543" w:rsidRPr="00910A19" w:rsidRDefault="003A56D0" w:rsidP="00DE7E64">
    <w:pPr>
      <w:spacing w:after="0"/>
      <w:ind w:left="-695" w:firstLine="695"/>
      <w:jc w:val="center"/>
      <w:rPr>
        <w:rStyle w:val="Hyperlink"/>
        <w:rFonts w:ascii="Times New Roman" w:eastAsia="Calibri" w:hAnsi="Times New Roman" w:cs="Times New Roman"/>
        <w:b/>
        <w:iCs/>
        <w:sz w:val="20"/>
        <w:szCs w:val="20"/>
        <w:lang w:eastAsia="bg-BG"/>
      </w:rPr>
    </w:pPr>
    <w:hyperlink r:id="rId1" w:history="1">
      <w:r w:rsidR="00107543" w:rsidRPr="00910A19">
        <w:rPr>
          <w:rStyle w:val="Hyperlink"/>
          <w:rFonts w:ascii="Times New Roman" w:eastAsia="Calibri" w:hAnsi="Times New Roman" w:cs="Times New Roman"/>
          <w:b/>
          <w:iCs/>
          <w:sz w:val="20"/>
          <w:szCs w:val="20"/>
          <w:lang w:eastAsia="bg-BG"/>
        </w:rPr>
        <w:t>www.eufunds.bg</w:t>
      </w:r>
    </w:hyperlink>
  </w:p>
  <w:p w:rsidR="00107543" w:rsidRPr="00910A19" w:rsidRDefault="00107543" w:rsidP="00DE7E64">
    <w:pPr>
      <w:pStyle w:val="Footer"/>
      <w:rPr>
        <w:rFonts w:ascii="Times New Roman" w:hAnsi="Times New Roman" w:cs="Times New Roman"/>
        <w:sz w:val="20"/>
        <w:szCs w:val="20"/>
      </w:rPr>
    </w:pPr>
    <w:r w:rsidRPr="00910A19">
      <w:rPr>
        <w:rFonts w:ascii="Times New Roman" w:eastAsia="Calibri" w:hAnsi="Times New Roman" w:cs="Times New Roman"/>
        <w:iCs/>
        <w:sz w:val="20"/>
        <w:szCs w:val="20"/>
        <w:lang w:eastAsia="bg-BG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107543" w:rsidRPr="00E37336" w:rsidTr="00DE7E64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Изпълнител: ДЗЗД Консорциум „ИДЕИН-ФПИ-АФА”</w:t>
          </w:r>
        </w:p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Адрес на изпълнителя: ул. „Българска морава” №54, ет. 7, 1303 София, България</w:t>
          </w:r>
        </w:p>
        <w:p w:rsidR="00107543" w:rsidRPr="000E2347" w:rsidRDefault="00107543" w:rsidP="00DE7E64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  <w:tr w:rsidR="00107543" w:rsidRPr="000E2347" w:rsidTr="00DE7E64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2303"/>
            <w:gridCol w:w="2303"/>
            <w:gridCol w:w="2303"/>
          </w:tblGrid>
          <w:tr w:rsidR="00107543" w:rsidRPr="000E2347" w:rsidTr="00DE7E64">
            <w:trPr>
              <w:jc w:val="center"/>
            </w:trPr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eastAsia="bg-BG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2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eastAsia="bg-BG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3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eastAsia="bg-BG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4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107543" w:rsidRPr="000E2347" w:rsidRDefault="00107543" w:rsidP="00DE7E64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</w:tbl>
  <w:p w:rsidR="00107543" w:rsidRDefault="00107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494" w:rsidRDefault="00947494" w:rsidP="004E0ACF">
      <w:pPr>
        <w:spacing w:after="0" w:line="240" w:lineRule="auto"/>
      </w:pPr>
      <w:r>
        <w:separator/>
      </w:r>
    </w:p>
  </w:footnote>
  <w:footnote w:type="continuationSeparator" w:id="0">
    <w:p w:rsidR="00947494" w:rsidRDefault="00947494" w:rsidP="004E0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4220"/>
    </w:tblGrid>
    <w:tr w:rsidR="00107543" w:rsidRPr="00B377E8" w:rsidTr="00DE7E64">
      <w:tc>
        <w:tcPr>
          <w:tcW w:w="5000" w:type="pct"/>
          <w:shd w:val="clear" w:color="auto" w:fill="auto"/>
        </w:tcPr>
        <w:p w:rsidR="00107543" w:rsidRPr="00596A90" w:rsidRDefault="00107543" w:rsidP="00596A90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596A90">
            <w:rPr>
              <w:rFonts w:ascii="Times New Roman" w:hAnsi="Times New Roman" w:cs="Times New Roman"/>
              <w:b/>
              <w:kern w:val="28"/>
              <w:sz w:val="20"/>
              <w:szCs w:val="20"/>
            </w:rPr>
            <w:t>Идентифицирани типове дейности, които биха могли да се изпълняват със собствени ресурси на бенефициентите на оперативни програми, финансирани от ЕС в периода 2014 – 2020 г. Предложения за обхват на дейностите и подход за остойностяване</w:t>
          </w:r>
        </w:p>
      </w:tc>
    </w:tr>
    <w:tr w:rsidR="00107543" w:rsidRPr="00B377E8" w:rsidTr="00DE7E64">
      <w:tc>
        <w:tcPr>
          <w:tcW w:w="5000" w:type="pct"/>
          <w:shd w:val="clear" w:color="auto" w:fill="auto"/>
        </w:tcPr>
        <w:p w:rsidR="00107543" w:rsidRPr="00596A90" w:rsidRDefault="00107543" w:rsidP="00DE7E64">
          <w:pPr>
            <w:pStyle w:val="Title"/>
            <w:spacing w:before="60" w:after="60"/>
            <w:rPr>
              <w:sz w:val="20"/>
            </w:rPr>
          </w:pPr>
          <w:r w:rsidRPr="00596A90">
            <w:rPr>
              <w:rFonts w:eastAsia="Calibri"/>
              <w:sz w:val="20"/>
            </w:rPr>
            <w:t>„</w:t>
          </w:r>
          <w:r w:rsidRPr="00596A90">
            <w:rPr>
              <w:sz w:val="20"/>
            </w:rPr>
    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</w:t>
          </w:r>
          <w:r w:rsidRPr="00596A90">
            <w:rPr>
              <w:rFonts w:eastAsia="Calibri"/>
              <w:sz w:val="20"/>
            </w:rPr>
            <w:t>”</w:t>
          </w:r>
        </w:p>
      </w:tc>
    </w:tr>
  </w:tbl>
  <w:p w:rsidR="00107543" w:rsidRPr="00BB0089" w:rsidRDefault="00107543" w:rsidP="004E0AC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</w:p>
  <w:p w:rsidR="00107543" w:rsidRPr="00BB0089" w:rsidRDefault="00107543" w:rsidP="004E0AC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543" w:rsidRDefault="00107543">
    <w:pPr>
      <w:pStyle w:val="Header"/>
    </w:pPr>
    <w:r w:rsidRPr="00596A90">
      <w:rPr>
        <w:noProof/>
        <w:lang w:eastAsia="bg-BG"/>
      </w:rPr>
      <w:drawing>
        <wp:inline distT="0" distB="0" distL="0" distR="0">
          <wp:extent cx="6120130" cy="610065"/>
          <wp:effectExtent l="19050" t="0" r="0" b="0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27E2E"/>
    <w:multiLevelType w:val="hybridMultilevel"/>
    <w:tmpl w:val="1374AC60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A786D"/>
    <w:multiLevelType w:val="hybridMultilevel"/>
    <w:tmpl w:val="8D603A82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166F48"/>
    <w:multiLevelType w:val="hybridMultilevel"/>
    <w:tmpl w:val="D958A5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82595"/>
    <w:multiLevelType w:val="hybridMultilevel"/>
    <w:tmpl w:val="3DF410F2"/>
    <w:lvl w:ilvl="0" w:tplc="84145A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43D3"/>
    <w:rsid w:val="00027EDF"/>
    <w:rsid w:val="000A147D"/>
    <w:rsid w:val="000A258B"/>
    <w:rsid w:val="000A4109"/>
    <w:rsid w:val="000D37A3"/>
    <w:rsid w:val="000E1887"/>
    <w:rsid w:val="00107543"/>
    <w:rsid w:val="001274D9"/>
    <w:rsid w:val="00154B29"/>
    <w:rsid w:val="001620A0"/>
    <w:rsid w:val="00165ABB"/>
    <w:rsid w:val="001726E6"/>
    <w:rsid w:val="00173952"/>
    <w:rsid w:val="00182BD8"/>
    <w:rsid w:val="001C1C41"/>
    <w:rsid w:val="001D1EEB"/>
    <w:rsid w:val="001E3E50"/>
    <w:rsid w:val="00211F87"/>
    <w:rsid w:val="00213FC1"/>
    <w:rsid w:val="00227843"/>
    <w:rsid w:val="00234488"/>
    <w:rsid w:val="002805A4"/>
    <w:rsid w:val="002947D2"/>
    <w:rsid w:val="002A6CF9"/>
    <w:rsid w:val="002E18E6"/>
    <w:rsid w:val="00313820"/>
    <w:rsid w:val="0033315C"/>
    <w:rsid w:val="003338E5"/>
    <w:rsid w:val="00365B89"/>
    <w:rsid w:val="00372A2B"/>
    <w:rsid w:val="003A3C2E"/>
    <w:rsid w:val="003A56D0"/>
    <w:rsid w:val="003C5E55"/>
    <w:rsid w:val="003D1120"/>
    <w:rsid w:val="00417772"/>
    <w:rsid w:val="00424A9B"/>
    <w:rsid w:val="0044582B"/>
    <w:rsid w:val="00463458"/>
    <w:rsid w:val="00492EC7"/>
    <w:rsid w:val="004938B4"/>
    <w:rsid w:val="004C3609"/>
    <w:rsid w:val="004C7502"/>
    <w:rsid w:val="004E0ACF"/>
    <w:rsid w:val="005400E3"/>
    <w:rsid w:val="0054100D"/>
    <w:rsid w:val="00596A90"/>
    <w:rsid w:val="005A011D"/>
    <w:rsid w:val="005A2F3A"/>
    <w:rsid w:val="005C1134"/>
    <w:rsid w:val="005E6C1B"/>
    <w:rsid w:val="005F22A6"/>
    <w:rsid w:val="00620020"/>
    <w:rsid w:val="00640248"/>
    <w:rsid w:val="0065580B"/>
    <w:rsid w:val="00657D4D"/>
    <w:rsid w:val="006640B2"/>
    <w:rsid w:val="00671CE6"/>
    <w:rsid w:val="006863CF"/>
    <w:rsid w:val="006C12A0"/>
    <w:rsid w:val="006D0CA5"/>
    <w:rsid w:val="00714852"/>
    <w:rsid w:val="007172AD"/>
    <w:rsid w:val="007337D5"/>
    <w:rsid w:val="00760185"/>
    <w:rsid w:val="00763573"/>
    <w:rsid w:val="007820AB"/>
    <w:rsid w:val="007A0152"/>
    <w:rsid w:val="007A0261"/>
    <w:rsid w:val="007A6C99"/>
    <w:rsid w:val="007C6D3C"/>
    <w:rsid w:val="007D6D5A"/>
    <w:rsid w:val="008373BD"/>
    <w:rsid w:val="00842A32"/>
    <w:rsid w:val="00842D73"/>
    <w:rsid w:val="00842F46"/>
    <w:rsid w:val="00852F26"/>
    <w:rsid w:val="00863376"/>
    <w:rsid w:val="008640EC"/>
    <w:rsid w:val="0088290C"/>
    <w:rsid w:val="00886947"/>
    <w:rsid w:val="008A658F"/>
    <w:rsid w:val="008B1285"/>
    <w:rsid w:val="008B18B2"/>
    <w:rsid w:val="008C116E"/>
    <w:rsid w:val="008D17C9"/>
    <w:rsid w:val="008F33EC"/>
    <w:rsid w:val="00910A19"/>
    <w:rsid w:val="00947494"/>
    <w:rsid w:val="0095353A"/>
    <w:rsid w:val="00970773"/>
    <w:rsid w:val="009771D6"/>
    <w:rsid w:val="009D0EBE"/>
    <w:rsid w:val="009F278F"/>
    <w:rsid w:val="00A14AD7"/>
    <w:rsid w:val="00A34A10"/>
    <w:rsid w:val="00A47762"/>
    <w:rsid w:val="00A5338B"/>
    <w:rsid w:val="00A81772"/>
    <w:rsid w:val="00A93A3B"/>
    <w:rsid w:val="00A93BF9"/>
    <w:rsid w:val="00AB043D"/>
    <w:rsid w:val="00AC1F42"/>
    <w:rsid w:val="00AC5CCA"/>
    <w:rsid w:val="00AE40D0"/>
    <w:rsid w:val="00B1202B"/>
    <w:rsid w:val="00B9399F"/>
    <w:rsid w:val="00BA295A"/>
    <w:rsid w:val="00BB0089"/>
    <w:rsid w:val="00BC7A6D"/>
    <w:rsid w:val="00BD20B5"/>
    <w:rsid w:val="00C06E1E"/>
    <w:rsid w:val="00C50B35"/>
    <w:rsid w:val="00C71111"/>
    <w:rsid w:val="00C737F0"/>
    <w:rsid w:val="00CB322D"/>
    <w:rsid w:val="00D23C84"/>
    <w:rsid w:val="00D565A3"/>
    <w:rsid w:val="00DA3C26"/>
    <w:rsid w:val="00DD43D3"/>
    <w:rsid w:val="00DE7E64"/>
    <w:rsid w:val="00E15C5A"/>
    <w:rsid w:val="00E35529"/>
    <w:rsid w:val="00E567F3"/>
    <w:rsid w:val="00E571D5"/>
    <w:rsid w:val="00E62DB5"/>
    <w:rsid w:val="00E66EE9"/>
    <w:rsid w:val="00E865E6"/>
    <w:rsid w:val="00E87191"/>
    <w:rsid w:val="00E94F62"/>
    <w:rsid w:val="00EC79D1"/>
    <w:rsid w:val="00F62145"/>
    <w:rsid w:val="00F85533"/>
    <w:rsid w:val="00F94392"/>
    <w:rsid w:val="00F9737B"/>
    <w:rsid w:val="00FC0C75"/>
    <w:rsid w:val="00FD2D87"/>
    <w:rsid w:val="00FD6CB4"/>
    <w:rsid w:val="00FE58C7"/>
    <w:rsid w:val="00FE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30721"/>
    <o:shapelayout v:ext="edit">
      <o:idmap v:ext="edit" data="1"/>
    </o:shapelayout>
  </w:shapeDefaults>
  <w:decimalSymbol w:val="."/>
  <w:listSeparator w:val=","/>
  <w15:docId w15:val="{3F307A8B-7F62-4AD4-8FE8-EEC548B04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9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3D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6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6C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6C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C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C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0A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ACF"/>
  </w:style>
  <w:style w:type="paragraph" w:styleId="Footer">
    <w:name w:val="footer"/>
    <w:aliases w:val="ft"/>
    <w:basedOn w:val="Normal"/>
    <w:link w:val="FooterChar"/>
    <w:uiPriority w:val="99"/>
    <w:unhideWhenUsed/>
    <w:rsid w:val="004E0A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4E0ACF"/>
  </w:style>
  <w:style w:type="paragraph" w:styleId="Title">
    <w:name w:val="Title"/>
    <w:aliases w:val="Char Char, Char"/>
    <w:basedOn w:val="Normal"/>
    <w:link w:val="TitleChar"/>
    <w:uiPriority w:val="10"/>
    <w:qFormat/>
    <w:rsid w:val="00596A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596A90"/>
    <w:rPr>
      <w:rFonts w:ascii="Times New Roman" w:eastAsia="Times New Roman" w:hAnsi="Times New Roman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DE7E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79300-CC68-4715-9BD4-B4A41688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33</Pages>
  <Words>2819</Words>
  <Characters>16070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18852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x4</dc:creator>
  <cp:lastModifiedBy>KG</cp:lastModifiedBy>
  <cp:revision>5</cp:revision>
  <dcterms:created xsi:type="dcterms:W3CDTF">2015-03-28T11:51:00Z</dcterms:created>
  <dcterms:modified xsi:type="dcterms:W3CDTF">2015-03-30T06:43:00Z</dcterms:modified>
</cp:coreProperties>
</file>